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kern w:val="2"/>
          <w:sz w:val="21"/>
          <w:szCs w:val="22"/>
          <w:lang w:val="ja-JP"/>
        </w:rPr>
        <w:id w:val="-2086443371"/>
        <w:docPartObj>
          <w:docPartGallery w:val="Table of Contents"/>
          <w:docPartUnique/>
        </w:docPartObj>
      </w:sdtPr>
      <w:sdtEndPr>
        <w:rPr>
          <w:b/>
          <w:bCs/>
        </w:rPr>
      </w:sdtEndPr>
      <w:sdtContent>
        <w:p w14:paraId="4B348542" w14:textId="61778910" w:rsidR="007566C0" w:rsidRDefault="007566C0">
          <w:pPr>
            <w:pStyle w:val="ab"/>
          </w:pPr>
          <w:r>
            <w:rPr>
              <w:lang w:val="ja-JP"/>
            </w:rPr>
            <w:t>目次</w:t>
          </w:r>
        </w:p>
        <w:p w14:paraId="05BA83BD" w14:textId="67328DDA" w:rsidR="007566C0" w:rsidRDefault="007566C0">
          <w:pPr>
            <w:pStyle w:val="11"/>
            <w:tabs>
              <w:tab w:val="right" w:leader="dot" w:pos="8494"/>
            </w:tabs>
            <w:rPr>
              <w:noProof/>
            </w:rPr>
          </w:pPr>
          <w:r>
            <w:fldChar w:fldCharType="begin"/>
          </w:r>
          <w:r>
            <w:instrText xml:space="preserve"> TOC \o "1-3" \h \z \u </w:instrText>
          </w:r>
          <w:r>
            <w:fldChar w:fldCharType="separate"/>
          </w:r>
          <w:hyperlink w:anchor="_Toc90291829" w:history="1">
            <w:r w:rsidRPr="00D24160">
              <w:rPr>
                <w:rStyle w:val="a8"/>
                <w:noProof/>
              </w:rPr>
              <w:t>はじめに</w:t>
            </w:r>
            <w:r>
              <w:rPr>
                <w:noProof/>
                <w:webHidden/>
              </w:rPr>
              <w:tab/>
            </w:r>
            <w:r>
              <w:rPr>
                <w:noProof/>
                <w:webHidden/>
              </w:rPr>
              <w:fldChar w:fldCharType="begin"/>
            </w:r>
            <w:r>
              <w:rPr>
                <w:noProof/>
                <w:webHidden/>
              </w:rPr>
              <w:instrText xml:space="preserve"> PAGEREF _Toc90291829 \h </w:instrText>
            </w:r>
            <w:r>
              <w:rPr>
                <w:noProof/>
                <w:webHidden/>
              </w:rPr>
            </w:r>
            <w:r>
              <w:rPr>
                <w:noProof/>
                <w:webHidden/>
              </w:rPr>
              <w:fldChar w:fldCharType="separate"/>
            </w:r>
            <w:r>
              <w:rPr>
                <w:noProof/>
                <w:webHidden/>
              </w:rPr>
              <w:t>1</w:t>
            </w:r>
            <w:r>
              <w:rPr>
                <w:noProof/>
                <w:webHidden/>
              </w:rPr>
              <w:fldChar w:fldCharType="end"/>
            </w:r>
          </w:hyperlink>
        </w:p>
        <w:p w14:paraId="5F5C9C63" w14:textId="4446DBB1" w:rsidR="007566C0" w:rsidRDefault="00766824">
          <w:pPr>
            <w:pStyle w:val="11"/>
            <w:tabs>
              <w:tab w:val="right" w:leader="dot" w:pos="8494"/>
            </w:tabs>
            <w:rPr>
              <w:noProof/>
            </w:rPr>
          </w:pPr>
          <w:hyperlink w:anchor="_Toc90291830" w:history="1">
            <w:r w:rsidR="007566C0" w:rsidRPr="00D24160">
              <w:rPr>
                <w:rStyle w:val="a8"/>
                <w:noProof/>
              </w:rPr>
              <w:t>第1章「シェアリングエコノミーサービスの現状と課題」</w:t>
            </w:r>
            <w:r w:rsidR="007566C0">
              <w:rPr>
                <w:noProof/>
                <w:webHidden/>
              </w:rPr>
              <w:tab/>
            </w:r>
            <w:r w:rsidR="007566C0">
              <w:rPr>
                <w:noProof/>
                <w:webHidden/>
              </w:rPr>
              <w:fldChar w:fldCharType="begin"/>
            </w:r>
            <w:r w:rsidR="007566C0">
              <w:rPr>
                <w:noProof/>
                <w:webHidden/>
              </w:rPr>
              <w:instrText xml:space="preserve"> PAGEREF _Toc90291830 \h </w:instrText>
            </w:r>
            <w:r w:rsidR="007566C0">
              <w:rPr>
                <w:noProof/>
                <w:webHidden/>
              </w:rPr>
            </w:r>
            <w:r w:rsidR="007566C0">
              <w:rPr>
                <w:noProof/>
                <w:webHidden/>
              </w:rPr>
              <w:fldChar w:fldCharType="separate"/>
            </w:r>
            <w:r w:rsidR="007566C0">
              <w:rPr>
                <w:noProof/>
                <w:webHidden/>
              </w:rPr>
              <w:t>2</w:t>
            </w:r>
            <w:r w:rsidR="007566C0">
              <w:rPr>
                <w:noProof/>
                <w:webHidden/>
              </w:rPr>
              <w:fldChar w:fldCharType="end"/>
            </w:r>
          </w:hyperlink>
        </w:p>
        <w:p w14:paraId="2D18B234" w14:textId="67E275FD" w:rsidR="007566C0" w:rsidRDefault="00766824" w:rsidP="007566C0">
          <w:pPr>
            <w:pStyle w:val="21"/>
            <w:tabs>
              <w:tab w:val="right" w:leader="dot" w:pos="8494"/>
            </w:tabs>
            <w:rPr>
              <w:noProof/>
            </w:rPr>
          </w:pPr>
          <w:hyperlink w:anchor="_Toc90291831" w:history="1">
            <w:r w:rsidR="007566C0" w:rsidRPr="00D24160">
              <w:rPr>
                <w:rStyle w:val="a8"/>
                <w:noProof/>
              </w:rPr>
              <w:t>拡大する市場規模</w:t>
            </w:r>
            <w:r w:rsidR="007566C0">
              <w:rPr>
                <w:noProof/>
                <w:webHidden/>
              </w:rPr>
              <w:tab/>
            </w:r>
            <w:r w:rsidR="007566C0">
              <w:rPr>
                <w:noProof/>
                <w:webHidden/>
              </w:rPr>
              <w:fldChar w:fldCharType="begin"/>
            </w:r>
            <w:r w:rsidR="007566C0">
              <w:rPr>
                <w:noProof/>
                <w:webHidden/>
              </w:rPr>
              <w:instrText xml:space="preserve"> PAGEREF _Toc90291831 \h </w:instrText>
            </w:r>
            <w:r w:rsidR="007566C0">
              <w:rPr>
                <w:noProof/>
                <w:webHidden/>
              </w:rPr>
            </w:r>
            <w:r w:rsidR="007566C0">
              <w:rPr>
                <w:noProof/>
                <w:webHidden/>
              </w:rPr>
              <w:fldChar w:fldCharType="separate"/>
            </w:r>
            <w:r w:rsidR="007566C0">
              <w:rPr>
                <w:noProof/>
                <w:webHidden/>
              </w:rPr>
              <w:t>2</w:t>
            </w:r>
            <w:r w:rsidR="007566C0">
              <w:rPr>
                <w:noProof/>
                <w:webHidden/>
              </w:rPr>
              <w:fldChar w:fldCharType="end"/>
            </w:r>
          </w:hyperlink>
        </w:p>
        <w:p w14:paraId="27793422" w14:textId="198038F4" w:rsidR="007566C0" w:rsidRDefault="00766824">
          <w:pPr>
            <w:pStyle w:val="21"/>
            <w:tabs>
              <w:tab w:val="right" w:leader="dot" w:pos="8494"/>
            </w:tabs>
            <w:rPr>
              <w:noProof/>
            </w:rPr>
          </w:pPr>
          <w:hyperlink w:anchor="_Toc90291839" w:history="1">
            <w:r w:rsidR="007566C0" w:rsidRPr="00D24160">
              <w:rPr>
                <w:rStyle w:val="a8"/>
                <w:noProof/>
              </w:rPr>
              <w:t>顕在化したサービス利用での「信用」問題</w:t>
            </w:r>
            <w:r w:rsidR="007566C0">
              <w:rPr>
                <w:noProof/>
                <w:webHidden/>
              </w:rPr>
              <w:tab/>
            </w:r>
            <w:r w:rsidR="007566C0">
              <w:rPr>
                <w:noProof/>
                <w:webHidden/>
              </w:rPr>
              <w:fldChar w:fldCharType="begin"/>
            </w:r>
            <w:r w:rsidR="007566C0">
              <w:rPr>
                <w:noProof/>
                <w:webHidden/>
              </w:rPr>
              <w:instrText xml:space="preserve"> PAGEREF _Toc90291839 \h </w:instrText>
            </w:r>
            <w:r w:rsidR="007566C0">
              <w:rPr>
                <w:noProof/>
                <w:webHidden/>
              </w:rPr>
            </w:r>
            <w:r w:rsidR="007566C0">
              <w:rPr>
                <w:noProof/>
                <w:webHidden/>
              </w:rPr>
              <w:fldChar w:fldCharType="separate"/>
            </w:r>
            <w:r w:rsidR="007566C0">
              <w:rPr>
                <w:noProof/>
                <w:webHidden/>
              </w:rPr>
              <w:t>4</w:t>
            </w:r>
            <w:r w:rsidR="007566C0">
              <w:rPr>
                <w:noProof/>
                <w:webHidden/>
              </w:rPr>
              <w:fldChar w:fldCharType="end"/>
            </w:r>
          </w:hyperlink>
        </w:p>
        <w:p w14:paraId="6FD1BB83" w14:textId="710C37D5" w:rsidR="007566C0" w:rsidRDefault="00766824">
          <w:pPr>
            <w:pStyle w:val="11"/>
            <w:tabs>
              <w:tab w:val="right" w:leader="dot" w:pos="8494"/>
            </w:tabs>
            <w:rPr>
              <w:noProof/>
            </w:rPr>
          </w:pPr>
          <w:hyperlink w:anchor="_Toc90291840" w:history="1">
            <w:r w:rsidR="007566C0" w:rsidRPr="00D24160">
              <w:rPr>
                <w:rStyle w:val="a8"/>
                <w:noProof/>
              </w:rPr>
              <w:t>第2章「信用スコアサービスの特徴と現状</w:t>
            </w:r>
            <w:r w:rsidR="007566C0">
              <w:rPr>
                <w:noProof/>
                <w:webHidden/>
              </w:rPr>
              <w:tab/>
            </w:r>
            <w:r w:rsidR="007566C0">
              <w:rPr>
                <w:noProof/>
                <w:webHidden/>
              </w:rPr>
              <w:fldChar w:fldCharType="begin"/>
            </w:r>
            <w:r w:rsidR="007566C0">
              <w:rPr>
                <w:noProof/>
                <w:webHidden/>
              </w:rPr>
              <w:instrText xml:space="preserve"> PAGEREF _Toc90291840 \h </w:instrText>
            </w:r>
            <w:r w:rsidR="007566C0">
              <w:rPr>
                <w:noProof/>
                <w:webHidden/>
              </w:rPr>
            </w:r>
            <w:r w:rsidR="007566C0">
              <w:rPr>
                <w:noProof/>
                <w:webHidden/>
              </w:rPr>
              <w:fldChar w:fldCharType="separate"/>
            </w:r>
            <w:r w:rsidR="007566C0">
              <w:rPr>
                <w:noProof/>
                <w:webHidden/>
              </w:rPr>
              <w:t>5</w:t>
            </w:r>
            <w:r w:rsidR="007566C0">
              <w:rPr>
                <w:noProof/>
                <w:webHidden/>
              </w:rPr>
              <w:fldChar w:fldCharType="end"/>
            </w:r>
          </w:hyperlink>
        </w:p>
        <w:p w14:paraId="5C139583" w14:textId="0D6FE5C4" w:rsidR="007566C0" w:rsidRDefault="00766824">
          <w:pPr>
            <w:pStyle w:val="21"/>
            <w:tabs>
              <w:tab w:val="right" w:leader="dot" w:pos="8494"/>
            </w:tabs>
            <w:rPr>
              <w:noProof/>
            </w:rPr>
          </w:pPr>
          <w:hyperlink w:anchor="_Toc90291841" w:history="1">
            <w:r w:rsidR="007566C0" w:rsidRPr="00D24160">
              <w:rPr>
                <w:rStyle w:val="a8"/>
                <w:noProof/>
              </w:rPr>
              <w:t>芝麻信用(ジーマクレジット)・中国</w:t>
            </w:r>
            <w:r w:rsidR="007566C0">
              <w:rPr>
                <w:noProof/>
                <w:webHidden/>
              </w:rPr>
              <w:tab/>
            </w:r>
            <w:r w:rsidR="007566C0">
              <w:rPr>
                <w:noProof/>
                <w:webHidden/>
              </w:rPr>
              <w:fldChar w:fldCharType="begin"/>
            </w:r>
            <w:r w:rsidR="007566C0">
              <w:rPr>
                <w:noProof/>
                <w:webHidden/>
              </w:rPr>
              <w:instrText xml:space="preserve"> PAGEREF _Toc90291841 \h </w:instrText>
            </w:r>
            <w:r w:rsidR="007566C0">
              <w:rPr>
                <w:noProof/>
                <w:webHidden/>
              </w:rPr>
            </w:r>
            <w:r w:rsidR="007566C0">
              <w:rPr>
                <w:noProof/>
                <w:webHidden/>
              </w:rPr>
              <w:fldChar w:fldCharType="separate"/>
            </w:r>
            <w:r w:rsidR="007566C0">
              <w:rPr>
                <w:noProof/>
                <w:webHidden/>
              </w:rPr>
              <w:t>5</w:t>
            </w:r>
            <w:r w:rsidR="007566C0">
              <w:rPr>
                <w:noProof/>
                <w:webHidden/>
              </w:rPr>
              <w:fldChar w:fldCharType="end"/>
            </w:r>
          </w:hyperlink>
        </w:p>
        <w:p w14:paraId="765BA56B" w14:textId="7B96288D" w:rsidR="007566C0" w:rsidRDefault="00766824">
          <w:pPr>
            <w:pStyle w:val="21"/>
            <w:tabs>
              <w:tab w:val="right" w:leader="dot" w:pos="8494"/>
            </w:tabs>
            <w:rPr>
              <w:noProof/>
            </w:rPr>
          </w:pPr>
          <w:hyperlink w:anchor="_Toc90291842" w:history="1">
            <w:r w:rsidR="007566C0" w:rsidRPr="00D24160">
              <w:rPr>
                <w:rStyle w:val="a8"/>
                <w:noProof/>
              </w:rPr>
              <w:t>Jスコア・日本</w:t>
            </w:r>
            <w:r w:rsidR="007566C0">
              <w:rPr>
                <w:noProof/>
                <w:webHidden/>
              </w:rPr>
              <w:tab/>
            </w:r>
            <w:r w:rsidR="007566C0">
              <w:rPr>
                <w:noProof/>
                <w:webHidden/>
              </w:rPr>
              <w:fldChar w:fldCharType="begin"/>
            </w:r>
            <w:r w:rsidR="007566C0">
              <w:rPr>
                <w:noProof/>
                <w:webHidden/>
              </w:rPr>
              <w:instrText xml:space="preserve"> PAGEREF _Toc90291842 \h </w:instrText>
            </w:r>
            <w:r w:rsidR="007566C0">
              <w:rPr>
                <w:noProof/>
                <w:webHidden/>
              </w:rPr>
            </w:r>
            <w:r w:rsidR="007566C0">
              <w:rPr>
                <w:noProof/>
                <w:webHidden/>
              </w:rPr>
              <w:fldChar w:fldCharType="separate"/>
            </w:r>
            <w:r w:rsidR="007566C0">
              <w:rPr>
                <w:noProof/>
                <w:webHidden/>
              </w:rPr>
              <w:t>6</w:t>
            </w:r>
            <w:r w:rsidR="007566C0">
              <w:rPr>
                <w:noProof/>
                <w:webHidden/>
              </w:rPr>
              <w:fldChar w:fldCharType="end"/>
            </w:r>
          </w:hyperlink>
        </w:p>
        <w:p w14:paraId="34E5EA1D" w14:textId="722FF830" w:rsidR="007566C0" w:rsidRDefault="00766824">
          <w:pPr>
            <w:pStyle w:val="21"/>
            <w:tabs>
              <w:tab w:val="right" w:leader="dot" w:pos="8494"/>
            </w:tabs>
            <w:rPr>
              <w:noProof/>
            </w:rPr>
          </w:pPr>
          <w:hyperlink w:anchor="_Toc90291843" w:history="1">
            <w:r w:rsidR="007566C0" w:rsidRPr="00D24160">
              <w:rPr>
                <w:rStyle w:val="a8"/>
                <w:noProof/>
              </w:rPr>
              <w:t>Aire・ヨーロッパ</w:t>
            </w:r>
            <w:r w:rsidR="007566C0">
              <w:rPr>
                <w:noProof/>
                <w:webHidden/>
              </w:rPr>
              <w:tab/>
            </w:r>
            <w:r w:rsidR="007566C0">
              <w:rPr>
                <w:noProof/>
                <w:webHidden/>
              </w:rPr>
              <w:fldChar w:fldCharType="begin"/>
            </w:r>
            <w:r w:rsidR="007566C0">
              <w:rPr>
                <w:noProof/>
                <w:webHidden/>
              </w:rPr>
              <w:instrText xml:space="preserve"> PAGEREF _Toc90291843 \h </w:instrText>
            </w:r>
            <w:r w:rsidR="007566C0">
              <w:rPr>
                <w:noProof/>
                <w:webHidden/>
              </w:rPr>
            </w:r>
            <w:r w:rsidR="007566C0">
              <w:rPr>
                <w:noProof/>
                <w:webHidden/>
              </w:rPr>
              <w:fldChar w:fldCharType="separate"/>
            </w:r>
            <w:r w:rsidR="007566C0">
              <w:rPr>
                <w:noProof/>
                <w:webHidden/>
              </w:rPr>
              <w:t>6</w:t>
            </w:r>
            <w:r w:rsidR="007566C0">
              <w:rPr>
                <w:noProof/>
                <w:webHidden/>
              </w:rPr>
              <w:fldChar w:fldCharType="end"/>
            </w:r>
          </w:hyperlink>
        </w:p>
        <w:p w14:paraId="73533845" w14:textId="187677FF" w:rsidR="007566C0" w:rsidRDefault="00766824">
          <w:pPr>
            <w:pStyle w:val="21"/>
            <w:tabs>
              <w:tab w:val="right" w:leader="dot" w:pos="8494"/>
            </w:tabs>
            <w:rPr>
              <w:noProof/>
            </w:rPr>
          </w:pPr>
          <w:hyperlink w:anchor="_Toc90291844" w:history="1">
            <w:r w:rsidR="007566C0" w:rsidRPr="00D24160">
              <w:rPr>
                <w:rStyle w:val="a8"/>
                <w:noProof/>
              </w:rPr>
              <w:t>Tala・アフリカ</w:t>
            </w:r>
            <w:r w:rsidR="007566C0">
              <w:rPr>
                <w:noProof/>
                <w:webHidden/>
              </w:rPr>
              <w:tab/>
            </w:r>
            <w:r w:rsidR="007566C0">
              <w:rPr>
                <w:noProof/>
                <w:webHidden/>
              </w:rPr>
              <w:fldChar w:fldCharType="begin"/>
            </w:r>
            <w:r w:rsidR="007566C0">
              <w:rPr>
                <w:noProof/>
                <w:webHidden/>
              </w:rPr>
              <w:instrText xml:space="preserve"> PAGEREF _Toc90291844 \h </w:instrText>
            </w:r>
            <w:r w:rsidR="007566C0">
              <w:rPr>
                <w:noProof/>
                <w:webHidden/>
              </w:rPr>
            </w:r>
            <w:r w:rsidR="007566C0">
              <w:rPr>
                <w:noProof/>
                <w:webHidden/>
              </w:rPr>
              <w:fldChar w:fldCharType="separate"/>
            </w:r>
            <w:r w:rsidR="007566C0">
              <w:rPr>
                <w:noProof/>
                <w:webHidden/>
              </w:rPr>
              <w:t>6</w:t>
            </w:r>
            <w:r w:rsidR="007566C0">
              <w:rPr>
                <w:noProof/>
                <w:webHidden/>
              </w:rPr>
              <w:fldChar w:fldCharType="end"/>
            </w:r>
          </w:hyperlink>
        </w:p>
        <w:p w14:paraId="5AA291D2" w14:textId="783CB056" w:rsidR="007566C0" w:rsidRDefault="00766824">
          <w:pPr>
            <w:pStyle w:val="21"/>
            <w:tabs>
              <w:tab w:val="right" w:leader="dot" w:pos="8494"/>
            </w:tabs>
            <w:rPr>
              <w:noProof/>
            </w:rPr>
          </w:pPr>
          <w:hyperlink w:anchor="_Toc90291845" w:history="1">
            <w:r w:rsidR="007566C0" w:rsidRPr="00D24160">
              <w:rPr>
                <w:rStyle w:val="a8"/>
                <w:noProof/>
              </w:rPr>
              <w:t>社会の反応や現状の課題</w:t>
            </w:r>
            <w:r w:rsidR="007566C0">
              <w:rPr>
                <w:noProof/>
                <w:webHidden/>
              </w:rPr>
              <w:tab/>
            </w:r>
            <w:r w:rsidR="007566C0">
              <w:rPr>
                <w:noProof/>
                <w:webHidden/>
              </w:rPr>
              <w:fldChar w:fldCharType="begin"/>
            </w:r>
            <w:r w:rsidR="007566C0">
              <w:rPr>
                <w:noProof/>
                <w:webHidden/>
              </w:rPr>
              <w:instrText xml:space="preserve"> PAGEREF _Toc90291845 \h </w:instrText>
            </w:r>
            <w:r w:rsidR="007566C0">
              <w:rPr>
                <w:noProof/>
                <w:webHidden/>
              </w:rPr>
            </w:r>
            <w:r w:rsidR="007566C0">
              <w:rPr>
                <w:noProof/>
                <w:webHidden/>
              </w:rPr>
              <w:fldChar w:fldCharType="separate"/>
            </w:r>
            <w:r w:rsidR="007566C0">
              <w:rPr>
                <w:noProof/>
                <w:webHidden/>
              </w:rPr>
              <w:t>7</w:t>
            </w:r>
            <w:r w:rsidR="007566C0">
              <w:rPr>
                <w:noProof/>
                <w:webHidden/>
              </w:rPr>
              <w:fldChar w:fldCharType="end"/>
            </w:r>
          </w:hyperlink>
        </w:p>
        <w:p w14:paraId="29C10EB7" w14:textId="2F2AF497" w:rsidR="007566C0" w:rsidRDefault="00766824">
          <w:pPr>
            <w:pStyle w:val="11"/>
            <w:tabs>
              <w:tab w:val="right" w:leader="dot" w:pos="8494"/>
            </w:tabs>
            <w:rPr>
              <w:noProof/>
            </w:rPr>
          </w:pPr>
          <w:hyperlink w:anchor="_Toc90291846" w:history="1">
            <w:r w:rsidR="007566C0" w:rsidRPr="00D24160">
              <w:rPr>
                <w:rStyle w:val="a8"/>
                <w:noProof/>
              </w:rPr>
              <w:t>第3章「信用スコアとシェアリングエコノミーサービス」</w:t>
            </w:r>
            <w:r w:rsidR="007566C0">
              <w:rPr>
                <w:noProof/>
                <w:webHidden/>
              </w:rPr>
              <w:tab/>
            </w:r>
            <w:r w:rsidR="007566C0">
              <w:rPr>
                <w:noProof/>
                <w:webHidden/>
              </w:rPr>
              <w:fldChar w:fldCharType="begin"/>
            </w:r>
            <w:r w:rsidR="007566C0">
              <w:rPr>
                <w:noProof/>
                <w:webHidden/>
              </w:rPr>
              <w:instrText xml:space="preserve"> PAGEREF _Toc90291846 \h </w:instrText>
            </w:r>
            <w:r w:rsidR="007566C0">
              <w:rPr>
                <w:noProof/>
                <w:webHidden/>
              </w:rPr>
            </w:r>
            <w:r w:rsidR="007566C0">
              <w:rPr>
                <w:noProof/>
                <w:webHidden/>
              </w:rPr>
              <w:fldChar w:fldCharType="separate"/>
            </w:r>
            <w:r w:rsidR="007566C0">
              <w:rPr>
                <w:noProof/>
                <w:webHidden/>
              </w:rPr>
              <w:t>8</w:t>
            </w:r>
            <w:r w:rsidR="007566C0">
              <w:rPr>
                <w:noProof/>
                <w:webHidden/>
              </w:rPr>
              <w:fldChar w:fldCharType="end"/>
            </w:r>
          </w:hyperlink>
        </w:p>
        <w:p w14:paraId="6E5E4BC2" w14:textId="01785308" w:rsidR="007566C0" w:rsidRDefault="00766824">
          <w:pPr>
            <w:pStyle w:val="21"/>
            <w:tabs>
              <w:tab w:val="right" w:leader="dot" w:pos="8494"/>
            </w:tabs>
            <w:rPr>
              <w:noProof/>
            </w:rPr>
          </w:pPr>
          <w:hyperlink w:anchor="_Toc90291847" w:history="1">
            <w:r w:rsidR="007566C0" w:rsidRPr="00D24160">
              <w:rPr>
                <w:rStyle w:val="a8"/>
                <w:noProof/>
              </w:rPr>
              <w:t>課題の解決策</w:t>
            </w:r>
            <w:r w:rsidR="007566C0">
              <w:rPr>
                <w:noProof/>
                <w:webHidden/>
              </w:rPr>
              <w:tab/>
            </w:r>
            <w:r w:rsidR="007566C0">
              <w:rPr>
                <w:noProof/>
                <w:webHidden/>
              </w:rPr>
              <w:fldChar w:fldCharType="begin"/>
            </w:r>
            <w:r w:rsidR="007566C0">
              <w:rPr>
                <w:noProof/>
                <w:webHidden/>
              </w:rPr>
              <w:instrText xml:space="preserve"> PAGEREF _Toc90291847 \h </w:instrText>
            </w:r>
            <w:r w:rsidR="007566C0">
              <w:rPr>
                <w:noProof/>
                <w:webHidden/>
              </w:rPr>
            </w:r>
            <w:r w:rsidR="007566C0">
              <w:rPr>
                <w:noProof/>
                <w:webHidden/>
              </w:rPr>
              <w:fldChar w:fldCharType="separate"/>
            </w:r>
            <w:r w:rsidR="007566C0">
              <w:rPr>
                <w:noProof/>
                <w:webHidden/>
              </w:rPr>
              <w:t>8</w:t>
            </w:r>
            <w:r w:rsidR="007566C0">
              <w:rPr>
                <w:noProof/>
                <w:webHidden/>
              </w:rPr>
              <w:fldChar w:fldCharType="end"/>
            </w:r>
          </w:hyperlink>
        </w:p>
        <w:p w14:paraId="328D440B" w14:textId="67D646EF" w:rsidR="007566C0" w:rsidRDefault="00766824">
          <w:pPr>
            <w:pStyle w:val="21"/>
            <w:tabs>
              <w:tab w:val="right" w:leader="dot" w:pos="8494"/>
            </w:tabs>
            <w:rPr>
              <w:noProof/>
            </w:rPr>
          </w:pPr>
          <w:hyperlink w:anchor="_Toc90291848" w:history="1">
            <w:r w:rsidR="007566C0" w:rsidRPr="00D24160">
              <w:rPr>
                <w:rStyle w:val="a8"/>
                <w:noProof/>
              </w:rPr>
              <w:t>信用スコアをどのように活用するか</w:t>
            </w:r>
            <w:r w:rsidR="007566C0">
              <w:rPr>
                <w:noProof/>
                <w:webHidden/>
              </w:rPr>
              <w:tab/>
            </w:r>
            <w:r w:rsidR="007566C0">
              <w:rPr>
                <w:noProof/>
                <w:webHidden/>
              </w:rPr>
              <w:fldChar w:fldCharType="begin"/>
            </w:r>
            <w:r w:rsidR="007566C0">
              <w:rPr>
                <w:noProof/>
                <w:webHidden/>
              </w:rPr>
              <w:instrText xml:space="preserve"> PAGEREF _Toc90291848 \h </w:instrText>
            </w:r>
            <w:r w:rsidR="007566C0">
              <w:rPr>
                <w:noProof/>
                <w:webHidden/>
              </w:rPr>
            </w:r>
            <w:r w:rsidR="007566C0">
              <w:rPr>
                <w:noProof/>
                <w:webHidden/>
              </w:rPr>
              <w:fldChar w:fldCharType="separate"/>
            </w:r>
            <w:r w:rsidR="007566C0">
              <w:rPr>
                <w:noProof/>
                <w:webHidden/>
              </w:rPr>
              <w:t>9</w:t>
            </w:r>
            <w:r w:rsidR="007566C0">
              <w:rPr>
                <w:noProof/>
                <w:webHidden/>
              </w:rPr>
              <w:fldChar w:fldCharType="end"/>
            </w:r>
          </w:hyperlink>
        </w:p>
        <w:p w14:paraId="7078297E" w14:textId="5F7D4A24" w:rsidR="007566C0" w:rsidRDefault="00766824">
          <w:pPr>
            <w:pStyle w:val="11"/>
            <w:tabs>
              <w:tab w:val="right" w:leader="dot" w:pos="8494"/>
            </w:tabs>
            <w:rPr>
              <w:noProof/>
            </w:rPr>
          </w:pPr>
          <w:hyperlink w:anchor="_Toc90291849" w:history="1">
            <w:r w:rsidR="007566C0" w:rsidRPr="00D24160">
              <w:rPr>
                <w:rStyle w:val="a8"/>
                <w:noProof/>
              </w:rPr>
              <w:t>終わりに</w:t>
            </w:r>
            <w:r w:rsidR="007566C0">
              <w:rPr>
                <w:noProof/>
                <w:webHidden/>
              </w:rPr>
              <w:tab/>
            </w:r>
            <w:r w:rsidR="007566C0">
              <w:rPr>
                <w:noProof/>
                <w:webHidden/>
              </w:rPr>
              <w:fldChar w:fldCharType="begin"/>
            </w:r>
            <w:r w:rsidR="007566C0">
              <w:rPr>
                <w:noProof/>
                <w:webHidden/>
              </w:rPr>
              <w:instrText xml:space="preserve"> PAGEREF _Toc90291849 \h </w:instrText>
            </w:r>
            <w:r w:rsidR="007566C0">
              <w:rPr>
                <w:noProof/>
                <w:webHidden/>
              </w:rPr>
            </w:r>
            <w:r w:rsidR="007566C0">
              <w:rPr>
                <w:noProof/>
                <w:webHidden/>
              </w:rPr>
              <w:fldChar w:fldCharType="separate"/>
            </w:r>
            <w:r w:rsidR="007566C0">
              <w:rPr>
                <w:noProof/>
                <w:webHidden/>
              </w:rPr>
              <w:t>10</w:t>
            </w:r>
            <w:r w:rsidR="007566C0">
              <w:rPr>
                <w:noProof/>
                <w:webHidden/>
              </w:rPr>
              <w:fldChar w:fldCharType="end"/>
            </w:r>
          </w:hyperlink>
        </w:p>
        <w:p w14:paraId="4CDCBC43" w14:textId="74AC3A2C" w:rsidR="007566C0" w:rsidRDefault="00766824">
          <w:pPr>
            <w:pStyle w:val="11"/>
            <w:tabs>
              <w:tab w:val="right" w:leader="dot" w:pos="8494"/>
            </w:tabs>
            <w:rPr>
              <w:noProof/>
            </w:rPr>
          </w:pPr>
          <w:hyperlink w:anchor="_Toc90291850" w:history="1">
            <w:r w:rsidR="007566C0" w:rsidRPr="00D24160">
              <w:rPr>
                <w:rStyle w:val="a8"/>
                <w:noProof/>
              </w:rPr>
              <w:t>参考文献</w:t>
            </w:r>
            <w:r w:rsidR="007566C0">
              <w:rPr>
                <w:noProof/>
                <w:webHidden/>
              </w:rPr>
              <w:tab/>
            </w:r>
            <w:r w:rsidR="007566C0">
              <w:rPr>
                <w:noProof/>
                <w:webHidden/>
              </w:rPr>
              <w:fldChar w:fldCharType="begin"/>
            </w:r>
            <w:r w:rsidR="007566C0">
              <w:rPr>
                <w:noProof/>
                <w:webHidden/>
              </w:rPr>
              <w:instrText xml:space="preserve"> PAGEREF _Toc90291850 \h </w:instrText>
            </w:r>
            <w:r w:rsidR="007566C0">
              <w:rPr>
                <w:noProof/>
                <w:webHidden/>
              </w:rPr>
            </w:r>
            <w:r w:rsidR="007566C0">
              <w:rPr>
                <w:noProof/>
                <w:webHidden/>
              </w:rPr>
              <w:fldChar w:fldCharType="separate"/>
            </w:r>
            <w:r w:rsidR="007566C0">
              <w:rPr>
                <w:noProof/>
                <w:webHidden/>
              </w:rPr>
              <w:t>11</w:t>
            </w:r>
            <w:r w:rsidR="007566C0">
              <w:rPr>
                <w:noProof/>
                <w:webHidden/>
              </w:rPr>
              <w:fldChar w:fldCharType="end"/>
            </w:r>
          </w:hyperlink>
        </w:p>
        <w:p w14:paraId="38E91064" w14:textId="0E40A7F1" w:rsidR="007566C0" w:rsidRDefault="007566C0">
          <w:r>
            <w:rPr>
              <w:b/>
              <w:bCs/>
              <w:lang w:val="ja-JP"/>
            </w:rPr>
            <w:fldChar w:fldCharType="end"/>
          </w:r>
        </w:p>
      </w:sdtContent>
    </w:sdt>
    <w:p w14:paraId="33748F38" w14:textId="77777777" w:rsidR="0027403A" w:rsidRPr="0027403A" w:rsidRDefault="0027403A" w:rsidP="0027403A">
      <w:pPr>
        <w:pStyle w:val="1"/>
      </w:pPr>
    </w:p>
    <w:p w14:paraId="5B9B81B2" w14:textId="43D0CBDC" w:rsidR="00731966" w:rsidRPr="0027403A" w:rsidRDefault="00731966" w:rsidP="0027403A">
      <w:pPr>
        <w:pStyle w:val="1"/>
        <w:rPr>
          <w:rFonts w:eastAsiaTheme="majorHAnsi"/>
        </w:rPr>
      </w:pPr>
      <w:bookmarkStart w:id="0" w:name="_Toc90291829"/>
      <w:r w:rsidRPr="00DD3C13">
        <w:rPr>
          <w:rFonts w:hint="eastAsia"/>
        </w:rPr>
        <w:t>はじめに</w:t>
      </w:r>
      <w:bookmarkEnd w:id="0"/>
    </w:p>
    <w:p w14:paraId="77CB6D17" w14:textId="77777777" w:rsidR="00731966" w:rsidRPr="00BA7C62" w:rsidRDefault="00731966" w:rsidP="00BA0864">
      <w:pPr>
        <w:spacing w:line="360" w:lineRule="auto"/>
      </w:pPr>
      <w:r w:rsidRPr="00BA7C62">
        <w:rPr>
          <w:rFonts w:hint="eastAsia"/>
        </w:rPr>
        <w:t>近年人々の価値観が所有から利用に変わる中でシェアリングエコノミーサービスは私達の生活に欠かせないものとなってきている。車・衣服・高級品・スペース・スキルなど様々な分野でそのサービスが担う役割が大きくなっている。</w:t>
      </w:r>
    </w:p>
    <w:p w14:paraId="52250CFB" w14:textId="1F645775" w:rsidR="00731966" w:rsidRPr="00BA7C62" w:rsidRDefault="00731966" w:rsidP="00BA0864">
      <w:pPr>
        <w:spacing w:line="360" w:lineRule="auto"/>
        <w:rPr>
          <w:color w:val="333333"/>
          <w:szCs w:val="21"/>
          <w:shd w:val="clear" w:color="auto" w:fill="FFFFFF"/>
        </w:rPr>
      </w:pPr>
      <w:r w:rsidRPr="00BA7C62">
        <w:rPr>
          <w:rFonts w:hint="eastAsia"/>
          <w:color w:val="333333"/>
          <w:szCs w:val="21"/>
          <w:shd w:val="clear" w:color="auto" w:fill="FFFFFF"/>
        </w:rPr>
        <w:t>このサービスを支えているのがレーティング(評価</w:t>
      </w:r>
      <w:r w:rsidRPr="00BA7C62">
        <w:rPr>
          <w:color w:val="333333"/>
          <w:szCs w:val="21"/>
          <w:shd w:val="clear" w:color="auto" w:fill="FFFFFF"/>
        </w:rPr>
        <w:t>)</w:t>
      </w:r>
      <w:r w:rsidRPr="00BA7C62">
        <w:rPr>
          <w:rFonts w:hint="eastAsia"/>
          <w:color w:val="333333"/>
          <w:szCs w:val="21"/>
          <w:shd w:val="clear" w:color="auto" w:fill="FFFFFF"/>
        </w:rPr>
        <w:t>制度である。多数の個人の経験や評判などの多様な情報を共有し、相互評価することによって、自分にとって未知の相手のつながりの可能性を広げている。その一方で現状のレーティング(評価</w:t>
      </w:r>
      <w:r w:rsidRPr="00BA7C62">
        <w:rPr>
          <w:color w:val="333333"/>
          <w:szCs w:val="21"/>
          <w:shd w:val="clear" w:color="auto" w:fill="FFFFFF"/>
        </w:rPr>
        <w:t>)</w:t>
      </w:r>
      <w:r w:rsidRPr="00BA7C62">
        <w:rPr>
          <w:rFonts w:hint="eastAsia"/>
          <w:color w:val="333333"/>
          <w:szCs w:val="21"/>
          <w:shd w:val="clear" w:color="auto" w:fill="FFFFFF"/>
        </w:rPr>
        <w:t>だけでは相手を信頼することができないと示唆する事例も出てきた。悲惨な事件に繫がる事例もあり、社会問題の１つにな</w:t>
      </w:r>
      <w:r w:rsidR="001344AF" w:rsidRPr="00BA7C62">
        <w:rPr>
          <w:rFonts w:hint="eastAsia"/>
          <w:color w:val="333333"/>
          <w:szCs w:val="21"/>
          <w:shd w:val="clear" w:color="auto" w:fill="FFFFFF"/>
        </w:rPr>
        <w:t>っている</w:t>
      </w:r>
      <w:r w:rsidRPr="00BA7C62">
        <w:rPr>
          <w:rFonts w:hint="eastAsia"/>
          <w:color w:val="333333"/>
          <w:szCs w:val="21"/>
          <w:shd w:val="clear" w:color="auto" w:fill="FFFFFF"/>
        </w:rPr>
        <w:t>。この問題の解決策として信用スコアが活用できると考える。信用スコアを活用し、より取引相手の能力を可視化することで、</w:t>
      </w:r>
      <w:r w:rsidRPr="00BA7C62">
        <w:rPr>
          <w:rFonts w:hint="eastAsia"/>
          <w:szCs w:val="21"/>
        </w:rPr>
        <w:t>取引間でより信頼しあえる状態が構築できる</w:t>
      </w:r>
      <w:r w:rsidRPr="00BA7C62">
        <w:rPr>
          <w:rFonts w:hint="eastAsia"/>
          <w:szCs w:val="21"/>
        </w:rPr>
        <w:lastRenderedPageBreak/>
        <w:t>と考えるからだ。</w:t>
      </w:r>
    </w:p>
    <w:p w14:paraId="726FDC50" w14:textId="1A960230" w:rsidR="00731966" w:rsidRPr="00BA7C62" w:rsidRDefault="00731966" w:rsidP="00BA0864">
      <w:pPr>
        <w:spacing w:line="360" w:lineRule="auto"/>
      </w:pPr>
      <w:r w:rsidRPr="00BA7C62">
        <w:rPr>
          <w:rFonts w:hint="eastAsia"/>
        </w:rPr>
        <w:t>本論文はシェアリングエコノミーサービスの現状を第一章で述べ、第二章で信用スコアの特徴・事例を紹介する。第三章では信用スコアがシェアリングエコノミーにおいてどのような役割を担うことができるかを考察していく。</w:t>
      </w:r>
    </w:p>
    <w:p w14:paraId="4863CED1" w14:textId="55A07537" w:rsidR="00731966" w:rsidRPr="00C12D62" w:rsidRDefault="00731966" w:rsidP="00713E63">
      <w:pPr>
        <w:pStyle w:val="1"/>
      </w:pPr>
      <w:bookmarkStart w:id="1" w:name="_Toc90291830"/>
      <w:r w:rsidRPr="00C12D62">
        <w:rPr>
          <w:rFonts w:hint="eastAsia"/>
        </w:rPr>
        <w:t>第</w:t>
      </w:r>
      <w:r w:rsidR="00C62FC3" w:rsidRPr="00C12D62">
        <w:rPr>
          <w:rFonts w:hint="eastAsia"/>
        </w:rPr>
        <w:t>1</w:t>
      </w:r>
      <w:r w:rsidRPr="00C12D62">
        <w:rPr>
          <w:rFonts w:hint="eastAsia"/>
        </w:rPr>
        <w:t>章</w:t>
      </w:r>
      <w:r w:rsidR="00C62FC3" w:rsidRPr="00C12D62">
        <w:rPr>
          <w:rFonts w:hint="eastAsia"/>
        </w:rPr>
        <w:t>「シェアリングエコノミーサービスの現状</w:t>
      </w:r>
      <w:r w:rsidR="0056661E" w:rsidRPr="00C12D62">
        <w:rPr>
          <w:rFonts w:hint="eastAsia"/>
        </w:rPr>
        <w:t>と課題</w:t>
      </w:r>
      <w:r w:rsidR="00C62FC3" w:rsidRPr="00C12D62">
        <w:rPr>
          <w:rFonts w:hint="eastAsia"/>
        </w:rPr>
        <w:t>」</w:t>
      </w:r>
      <w:bookmarkEnd w:id="1"/>
    </w:p>
    <w:p w14:paraId="3801F52D" w14:textId="77777777" w:rsidR="00731966" w:rsidRDefault="00731966" w:rsidP="00713E63">
      <w:pPr>
        <w:pStyle w:val="2"/>
      </w:pPr>
      <w:bookmarkStart w:id="2" w:name="_Toc90291616"/>
      <w:bookmarkStart w:id="3" w:name="_Toc90291831"/>
      <w:r>
        <w:rPr>
          <w:rFonts w:hint="eastAsia"/>
        </w:rPr>
        <w:t>拡大する市場規模</w:t>
      </w:r>
      <w:bookmarkEnd w:id="2"/>
      <w:bookmarkEnd w:id="3"/>
    </w:p>
    <w:p w14:paraId="3E27A39A" w14:textId="50F1442F" w:rsidR="00731966" w:rsidRPr="00BA7C62" w:rsidRDefault="00731966" w:rsidP="00713E63">
      <w:pPr>
        <w:spacing w:line="360" w:lineRule="auto"/>
        <w:outlineLvl w:val="1"/>
        <w:rPr>
          <w:rFonts w:eastAsiaTheme="minorHAnsi"/>
          <w:color w:val="525252"/>
          <w:szCs w:val="21"/>
          <w:shd w:val="clear" w:color="auto" w:fill="FFFFFF"/>
        </w:rPr>
      </w:pPr>
      <w:bookmarkStart w:id="4" w:name="_Toc90291617"/>
      <w:bookmarkStart w:id="5" w:name="_Toc90291832"/>
      <w:r w:rsidRPr="00D72C3C">
        <w:rPr>
          <w:rFonts w:eastAsiaTheme="minorHAnsi" w:hint="eastAsia"/>
          <w:color w:val="525252"/>
          <w:szCs w:val="21"/>
          <w:shd w:val="clear" w:color="auto" w:fill="FFFFFF"/>
        </w:rPr>
        <w:t>2</w:t>
      </w:r>
      <w:r w:rsidRPr="00BA7C62">
        <w:rPr>
          <w:rFonts w:eastAsiaTheme="minorHAnsi" w:hint="eastAsia"/>
          <w:color w:val="525252"/>
          <w:szCs w:val="21"/>
          <w:shd w:val="clear" w:color="auto" w:fill="FFFFFF"/>
        </w:rPr>
        <w:t>019年度の国内シェアリングエコノミーサービス市場規模（事業者売上高ベース）は、前年度比128.2％の1,132億円であった。(図1</w:t>
      </w:r>
      <w:r w:rsidR="00F3545D">
        <w:rPr>
          <w:rFonts w:eastAsiaTheme="minorHAnsi" w:hint="eastAsia"/>
          <w:color w:val="525252"/>
          <w:szCs w:val="21"/>
          <w:shd w:val="clear" w:color="auto" w:fill="FFFFFF"/>
        </w:rPr>
        <w:t>参照</w:t>
      </w:r>
      <w:r w:rsidRPr="00BA7C62">
        <w:rPr>
          <w:rFonts w:eastAsiaTheme="minorHAnsi"/>
          <w:color w:val="525252"/>
          <w:szCs w:val="21"/>
          <w:shd w:val="clear" w:color="auto" w:fill="FFFFFF"/>
        </w:rPr>
        <w:t>)</w:t>
      </w:r>
      <w:bookmarkEnd w:id="4"/>
      <w:bookmarkEnd w:id="5"/>
    </w:p>
    <w:p w14:paraId="658A566C" w14:textId="72D2B565" w:rsidR="00E3421E" w:rsidRPr="00BA7C62" w:rsidRDefault="00E3421E" w:rsidP="00713E63">
      <w:pPr>
        <w:spacing w:line="360" w:lineRule="auto"/>
        <w:outlineLvl w:val="1"/>
        <w:rPr>
          <w:rFonts w:eastAsiaTheme="minorHAnsi"/>
          <w:color w:val="525252"/>
          <w:szCs w:val="21"/>
          <w:shd w:val="clear" w:color="auto" w:fill="FFFFFF"/>
        </w:rPr>
      </w:pPr>
      <w:bookmarkStart w:id="6" w:name="_Toc90291618"/>
      <w:bookmarkStart w:id="7" w:name="_Toc90291833"/>
      <w:r w:rsidRPr="00BA7C62">
        <w:rPr>
          <w:rFonts w:eastAsiaTheme="minorHAnsi" w:hint="eastAsia"/>
          <w:color w:val="525252"/>
          <w:szCs w:val="21"/>
          <w:shd w:val="clear" w:color="auto" w:fill="FFFFFF"/>
        </w:rPr>
        <w:t>さらに</w:t>
      </w:r>
      <w:r w:rsidR="0056661E">
        <w:rPr>
          <w:rFonts w:eastAsiaTheme="minorHAnsi" w:hint="eastAsia"/>
          <w:color w:val="525252"/>
          <w:szCs w:val="21"/>
          <w:shd w:val="clear" w:color="auto" w:fill="FFFFFF"/>
        </w:rPr>
        <w:t>その</w:t>
      </w:r>
      <w:r w:rsidRPr="00BA7C62">
        <w:rPr>
          <w:rFonts w:eastAsiaTheme="minorHAnsi" w:hint="eastAsia"/>
          <w:color w:val="525252"/>
          <w:szCs w:val="21"/>
          <w:shd w:val="clear" w:color="auto" w:fill="FFFFFF"/>
        </w:rPr>
        <w:t>市場</w:t>
      </w:r>
      <w:r w:rsidR="0056661E">
        <w:rPr>
          <w:rFonts w:eastAsiaTheme="minorHAnsi" w:hint="eastAsia"/>
          <w:color w:val="525252"/>
          <w:szCs w:val="21"/>
          <w:shd w:val="clear" w:color="auto" w:fill="FFFFFF"/>
        </w:rPr>
        <w:t>規模</w:t>
      </w:r>
      <w:r w:rsidRPr="00BA7C62">
        <w:rPr>
          <w:rFonts w:eastAsiaTheme="minorHAnsi" w:hint="eastAsia"/>
          <w:color w:val="525252"/>
          <w:szCs w:val="21"/>
          <w:shd w:val="clear" w:color="auto" w:fill="FFFFFF"/>
        </w:rPr>
        <w:t>では2</w:t>
      </w:r>
      <w:r w:rsidRPr="00BA7C62">
        <w:rPr>
          <w:rFonts w:eastAsiaTheme="minorHAnsi"/>
          <w:color w:val="525252"/>
          <w:szCs w:val="21"/>
          <w:shd w:val="clear" w:color="auto" w:fill="FFFFFF"/>
        </w:rPr>
        <w:t>024</w:t>
      </w:r>
      <w:r w:rsidRPr="00BA7C62">
        <w:rPr>
          <w:rFonts w:eastAsiaTheme="minorHAnsi" w:hint="eastAsia"/>
          <w:color w:val="525252"/>
          <w:szCs w:val="21"/>
          <w:shd w:val="clear" w:color="auto" w:fill="FFFFFF"/>
        </w:rPr>
        <w:t>年には1</w:t>
      </w:r>
      <w:r w:rsidRPr="00BA7C62">
        <w:rPr>
          <w:rFonts w:eastAsiaTheme="minorHAnsi"/>
          <w:color w:val="525252"/>
          <w:szCs w:val="21"/>
          <w:shd w:val="clear" w:color="auto" w:fill="FFFFFF"/>
        </w:rPr>
        <w:t>800</w:t>
      </w:r>
      <w:r w:rsidRPr="00BA7C62">
        <w:rPr>
          <w:rFonts w:eastAsiaTheme="minorHAnsi" w:hint="eastAsia"/>
          <w:color w:val="525252"/>
          <w:szCs w:val="21"/>
          <w:shd w:val="clear" w:color="auto" w:fill="FFFFFF"/>
        </w:rPr>
        <w:t>億円を超えると予測されている。このことからもシェアリングエコノミー</w:t>
      </w:r>
      <w:r w:rsidR="00C62FC3">
        <w:rPr>
          <w:rFonts w:eastAsiaTheme="minorHAnsi" w:hint="eastAsia"/>
          <w:color w:val="525252"/>
          <w:szCs w:val="21"/>
          <w:shd w:val="clear" w:color="auto" w:fill="FFFFFF"/>
        </w:rPr>
        <w:t>サービス</w:t>
      </w:r>
      <w:r w:rsidRPr="00BA7C62">
        <w:rPr>
          <w:rFonts w:eastAsiaTheme="minorHAnsi" w:hint="eastAsia"/>
          <w:color w:val="525252"/>
          <w:szCs w:val="21"/>
          <w:shd w:val="clear" w:color="auto" w:fill="FFFFFF"/>
        </w:rPr>
        <w:t>は私達の生活に浸透して行くだろうと予測できる。</w:t>
      </w:r>
      <w:bookmarkEnd w:id="6"/>
      <w:bookmarkEnd w:id="7"/>
    </w:p>
    <w:p w14:paraId="11BC2623" w14:textId="77777777" w:rsidR="00731966" w:rsidRPr="00BA7C62" w:rsidRDefault="00731966" w:rsidP="00713E63">
      <w:pPr>
        <w:spacing w:line="360" w:lineRule="auto"/>
        <w:outlineLvl w:val="1"/>
        <w:rPr>
          <w:rFonts w:eastAsiaTheme="minorHAnsi"/>
          <w:color w:val="525252"/>
          <w:szCs w:val="21"/>
          <w:shd w:val="clear" w:color="auto" w:fill="FFFFFF"/>
        </w:rPr>
      </w:pPr>
    </w:p>
    <w:p w14:paraId="365FB734" w14:textId="77777777" w:rsidR="006F505B" w:rsidRDefault="00731966" w:rsidP="00713E63">
      <w:pPr>
        <w:keepNext/>
        <w:spacing w:line="360" w:lineRule="auto"/>
        <w:outlineLvl w:val="1"/>
      </w:pPr>
      <w:bookmarkStart w:id="8" w:name="_Toc90291619"/>
      <w:bookmarkStart w:id="9" w:name="_Toc90291834"/>
      <w:r>
        <w:rPr>
          <w:noProof/>
        </w:rPr>
        <w:drawing>
          <wp:inline distT="0" distB="0" distL="0" distR="0" wp14:anchorId="679C2F67" wp14:editId="3ED32698">
            <wp:extent cx="5059680" cy="3143250"/>
            <wp:effectExtent l="0" t="0" r="7620" b="0"/>
            <wp:docPr id="1"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8"/>
      <w:bookmarkEnd w:id="9"/>
    </w:p>
    <w:p w14:paraId="7A0FC25C" w14:textId="0A2D6B6E" w:rsidR="00731966" w:rsidRDefault="006F505B" w:rsidP="00713E63">
      <w:pPr>
        <w:pStyle w:val="a7"/>
        <w:spacing w:line="360" w:lineRule="auto"/>
      </w:pPr>
      <w:r>
        <w:rPr>
          <w:rFonts w:hint="eastAsia"/>
        </w:rPr>
        <w:t>図</w:t>
      </w:r>
      <w:r>
        <w:t xml:space="preserve"> </w:t>
      </w:r>
      <w:fldSimple w:instr=" SEQ Figure \* ARABIC ">
        <w:r>
          <w:rPr>
            <w:noProof/>
          </w:rPr>
          <w:t>1</w:t>
        </w:r>
      </w:fldSimple>
    </w:p>
    <w:p w14:paraId="49A045B9" w14:textId="22FE0B13" w:rsidR="00731966" w:rsidRPr="006F505B" w:rsidRDefault="006F505B" w:rsidP="00713E63">
      <w:pPr>
        <w:pStyle w:val="a7"/>
        <w:spacing w:line="360" w:lineRule="auto"/>
        <w:jc w:val="right"/>
        <w:rPr>
          <w:rFonts w:eastAsiaTheme="minorHAnsi"/>
          <w:b w:val="0"/>
          <w:bCs w:val="0"/>
          <w:color w:val="525252"/>
          <w:shd w:val="clear" w:color="auto" w:fill="FFFFFF"/>
        </w:rPr>
      </w:pPr>
      <w:r>
        <w:rPr>
          <w:rFonts w:eastAsiaTheme="minorHAnsi" w:hint="eastAsia"/>
          <w:b w:val="0"/>
          <w:bCs w:val="0"/>
          <w:color w:val="525252"/>
          <w:shd w:val="clear" w:color="auto" w:fill="FFFFFF"/>
        </w:rPr>
        <w:t>(矢野経済研究所シェアリングエコノミーサービス調査より作成)</w:t>
      </w:r>
    </w:p>
    <w:p w14:paraId="1AAD3A50" w14:textId="77777777" w:rsidR="00731966" w:rsidRDefault="00731966" w:rsidP="00713E63">
      <w:pPr>
        <w:spacing w:line="360" w:lineRule="auto"/>
        <w:outlineLvl w:val="1"/>
        <w:rPr>
          <w:rFonts w:asciiTheme="majorHAnsi" w:eastAsiaTheme="majorHAnsi" w:hAnsiTheme="majorHAnsi"/>
        </w:rPr>
      </w:pPr>
    </w:p>
    <w:p w14:paraId="02A2BD4C" w14:textId="77777777" w:rsidR="00731966" w:rsidRDefault="00731966" w:rsidP="00713E63">
      <w:pPr>
        <w:pStyle w:val="2"/>
      </w:pPr>
      <w:bookmarkStart w:id="10" w:name="_Toc90291620"/>
      <w:bookmarkStart w:id="11" w:name="_Toc90291835"/>
      <w:r>
        <w:rPr>
          <w:rFonts w:hint="eastAsia"/>
        </w:rPr>
        <w:lastRenderedPageBreak/>
        <w:t>シェアリングエコノミーサービスの課題</w:t>
      </w:r>
      <w:bookmarkEnd w:id="10"/>
      <w:bookmarkEnd w:id="11"/>
    </w:p>
    <w:p w14:paraId="3844C2DC" w14:textId="535BBA25" w:rsidR="00731966" w:rsidRPr="00BA7C62" w:rsidRDefault="00731966" w:rsidP="00713E63">
      <w:pPr>
        <w:spacing w:line="360" w:lineRule="auto"/>
        <w:outlineLvl w:val="1"/>
        <w:rPr>
          <w:rFonts w:asciiTheme="minorEastAsia" w:hAnsiTheme="minorEastAsia"/>
        </w:rPr>
      </w:pPr>
      <w:bookmarkStart w:id="12" w:name="_Toc90291621"/>
      <w:bookmarkStart w:id="13" w:name="_Toc90291836"/>
      <w:r w:rsidRPr="00BA7C62">
        <w:rPr>
          <w:rFonts w:asciiTheme="minorEastAsia" w:hAnsiTheme="minorEastAsia" w:hint="eastAsia"/>
        </w:rPr>
        <w:t>シェアリング</w:t>
      </w:r>
      <w:r w:rsidR="0056661E">
        <w:rPr>
          <w:rFonts w:asciiTheme="minorEastAsia" w:hAnsiTheme="minorEastAsia" w:hint="eastAsia"/>
        </w:rPr>
        <w:t>エコノミー</w:t>
      </w:r>
      <w:r w:rsidRPr="00BA7C62">
        <w:rPr>
          <w:rFonts w:asciiTheme="minorEastAsia" w:hAnsiTheme="minorEastAsia" w:hint="eastAsia"/>
        </w:rPr>
        <w:t>サービスは登場初期からその利便性の高さに注目が集まってきた。人々の価値観が“所有”から“利用”へと変わりつつあり、それに伴って消費行動も変化し始めている。</w:t>
      </w:r>
      <w:r w:rsidR="001344AF" w:rsidRPr="00BA7C62">
        <w:rPr>
          <w:rFonts w:asciiTheme="minorEastAsia" w:hAnsiTheme="minorEastAsia" w:hint="eastAsia"/>
        </w:rPr>
        <w:t>それに伴って「</w:t>
      </w:r>
      <w:r w:rsidR="001344AF" w:rsidRPr="00BA7C62">
        <w:rPr>
          <w:rFonts w:asciiTheme="minorEastAsia" w:hAnsiTheme="minorEastAsia"/>
        </w:rPr>
        <w:t>A</w:t>
      </w:r>
      <w:r w:rsidR="001344AF" w:rsidRPr="00BA7C62">
        <w:rPr>
          <w:rFonts w:asciiTheme="minorEastAsia" w:hAnsiTheme="minorEastAsia" w:hint="eastAsia"/>
        </w:rPr>
        <w:t>irbnb」に代表される場所・空間、「Uber」に代表されるように移動手段、「クラウドワークス」に代表されるスキルや労働力といったあらゆる分野で</w:t>
      </w:r>
      <w:r w:rsidR="00056E98" w:rsidRPr="00BA7C62">
        <w:rPr>
          <w:rFonts w:asciiTheme="minorEastAsia" w:hAnsiTheme="minorEastAsia" w:hint="eastAsia"/>
        </w:rPr>
        <w:t>シェアリングエコノミーサービス</w:t>
      </w:r>
      <w:r w:rsidR="001344AF" w:rsidRPr="00BA7C62">
        <w:rPr>
          <w:rFonts w:asciiTheme="minorEastAsia" w:hAnsiTheme="minorEastAsia" w:hint="eastAsia"/>
        </w:rPr>
        <w:t>が</w:t>
      </w:r>
      <w:r w:rsidR="00056E98" w:rsidRPr="00BA7C62">
        <w:rPr>
          <w:rFonts w:asciiTheme="minorEastAsia" w:hAnsiTheme="minorEastAsia" w:hint="eastAsia"/>
        </w:rPr>
        <w:t>発展している</w:t>
      </w:r>
      <w:r w:rsidR="001344AF" w:rsidRPr="00BA7C62">
        <w:rPr>
          <w:rFonts w:asciiTheme="minorEastAsia" w:hAnsiTheme="minorEastAsia" w:hint="eastAsia"/>
        </w:rPr>
        <w:t>。</w:t>
      </w:r>
      <w:r w:rsidR="000B4B19" w:rsidRPr="00BA7C62">
        <w:rPr>
          <w:rFonts w:asciiTheme="minorEastAsia" w:hAnsiTheme="minorEastAsia" w:hint="eastAsia"/>
        </w:rPr>
        <w:t>このような状況</w:t>
      </w:r>
      <w:r w:rsidR="00056E98" w:rsidRPr="00BA7C62">
        <w:rPr>
          <w:rFonts w:asciiTheme="minorEastAsia" w:hAnsiTheme="minorEastAsia" w:hint="eastAsia"/>
        </w:rPr>
        <w:t>を踏まえると</w:t>
      </w:r>
      <w:r w:rsidRPr="00BA7C62">
        <w:rPr>
          <w:rFonts w:asciiTheme="minorEastAsia" w:hAnsiTheme="minorEastAsia" w:hint="eastAsia"/>
        </w:rPr>
        <w:t>市場規模の拡大が示す通り、シェアリングエコノミーサービスはまさに時代に応じたサービスであると言えるだろう。しかし課題も少なくはな</w:t>
      </w:r>
      <w:r w:rsidR="000B4B19" w:rsidRPr="00BA7C62">
        <w:rPr>
          <w:rFonts w:asciiTheme="minorEastAsia" w:hAnsiTheme="minorEastAsia" w:hint="eastAsia"/>
        </w:rPr>
        <w:t>い</w:t>
      </w:r>
      <w:r w:rsidRPr="00BA7C62">
        <w:rPr>
          <w:rFonts w:asciiTheme="minorEastAsia" w:hAnsiTheme="minorEastAsia" w:hint="eastAsia"/>
        </w:rPr>
        <w:t>。その最たるものとして「利用者が信頼性とトラブル時の対応に不安を抱えている」ことが挙げられる</w:t>
      </w:r>
      <w:r w:rsidR="001344AF" w:rsidRPr="00BA7C62">
        <w:rPr>
          <w:rFonts w:asciiTheme="minorEastAsia" w:hAnsiTheme="minorEastAsia" w:hint="eastAsia"/>
        </w:rPr>
        <w:t>(図2参照</w:t>
      </w:r>
      <w:r w:rsidR="001344AF" w:rsidRPr="00BA7C62">
        <w:rPr>
          <w:rFonts w:asciiTheme="minorEastAsia" w:hAnsiTheme="minorEastAsia"/>
        </w:rPr>
        <w:t>)</w:t>
      </w:r>
      <w:r w:rsidR="001344AF" w:rsidRPr="00BA7C62">
        <w:rPr>
          <w:rFonts w:asciiTheme="minorEastAsia" w:hAnsiTheme="minorEastAsia" w:hint="eastAsia"/>
        </w:rPr>
        <w:t>。</w:t>
      </w:r>
      <w:r w:rsidRPr="00BA7C62">
        <w:rPr>
          <w:rFonts w:asciiTheme="minorEastAsia" w:hAnsiTheme="minorEastAsia" w:hint="eastAsia"/>
        </w:rPr>
        <w:t>シェアリングエコノミーサービスは</w:t>
      </w:r>
      <w:r w:rsidRPr="00BA7C62">
        <w:rPr>
          <w:rFonts w:asciiTheme="minorEastAsia" w:hAnsiTheme="minorEastAsia" w:hint="eastAsia"/>
          <w:color w:val="333333"/>
          <w:szCs w:val="21"/>
          <w:shd w:val="clear" w:color="auto" w:fill="FFFFFF"/>
        </w:rPr>
        <w:t>全くの他人同士が取引しようとする場合、サービスの提供者とユーザーをマッチングさせる仕組みを利用することが多い。この仕組を提供する企業はあくまで「場」を提供しているだけであり、そこで提供されるサービスの品質の保証や、そこで生じた損害に対する責任は、提供者が負うべきであると主張する。このようなことが起こっているため結果に対する責任と損害に対して補償する主体が曖昧な点は社会的に大きな問題となりうる危険性を孕んでいる。</w:t>
      </w:r>
      <w:bookmarkEnd w:id="12"/>
      <w:bookmarkEnd w:id="13"/>
    </w:p>
    <w:p w14:paraId="7038535A" w14:textId="53858619" w:rsidR="006F505B" w:rsidRDefault="006F505B" w:rsidP="00713E63">
      <w:pPr>
        <w:keepNext/>
        <w:spacing w:line="360" w:lineRule="auto"/>
        <w:jc w:val="right"/>
        <w:outlineLvl w:val="1"/>
      </w:pPr>
      <w:bookmarkStart w:id="14" w:name="_Toc90291622"/>
      <w:bookmarkStart w:id="15" w:name="_Toc90291837"/>
      <w:r>
        <w:rPr>
          <w:noProof/>
        </w:rPr>
        <w:lastRenderedPageBreak/>
        <w:drawing>
          <wp:inline distT="0" distB="0" distL="0" distR="0" wp14:anchorId="7B4E8359" wp14:editId="6FD8EAF1">
            <wp:extent cx="5400040" cy="3114040"/>
            <wp:effectExtent l="0" t="0" r="10160" b="10160"/>
            <wp:docPr id="2" name="グラフ 2">
              <a:extLst xmlns:a="http://schemas.openxmlformats.org/drawingml/2006/main">
                <a:ext uri="{FF2B5EF4-FFF2-40B4-BE49-F238E27FC236}">
                  <a16:creationId xmlns:a16="http://schemas.microsoft.com/office/drawing/2014/main" id="{7014EB18-3FD3-489A-A9A6-707B3166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4"/>
      <w:bookmarkEnd w:id="15"/>
    </w:p>
    <w:p w14:paraId="3BE295AA" w14:textId="06958D7D" w:rsidR="006F505B" w:rsidRDefault="006F505B" w:rsidP="00713E63">
      <w:pPr>
        <w:pStyle w:val="a7"/>
        <w:spacing w:line="360" w:lineRule="auto"/>
        <w:jc w:val="left"/>
      </w:pPr>
      <w:r>
        <w:rPr>
          <w:rFonts w:hint="eastAsia"/>
        </w:rPr>
        <w:t>図</w:t>
      </w:r>
      <w:r>
        <w:t xml:space="preserve"> </w:t>
      </w:r>
      <w:fldSimple w:instr=" SEQ Figure \* ARABIC ">
        <w:r>
          <w:rPr>
            <w:noProof/>
          </w:rPr>
          <w:t>2</w:t>
        </w:r>
      </w:fldSimple>
    </w:p>
    <w:p w14:paraId="40F438E2" w14:textId="5AFF7A2C" w:rsidR="00731966" w:rsidRPr="00101EF6" w:rsidRDefault="006F505B" w:rsidP="00713E63">
      <w:pPr>
        <w:spacing w:line="360" w:lineRule="auto"/>
        <w:jc w:val="right"/>
        <w:outlineLvl w:val="1"/>
        <w:rPr>
          <w:rFonts w:asciiTheme="majorHAnsi" w:eastAsiaTheme="majorHAnsi" w:hAnsiTheme="majorHAnsi"/>
        </w:rPr>
      </w:pPr>
      <w:bookmarkStart w:id="16" w:name="_Toc90291838"/>
      <w:r>
        <w:rPr>
          <w:rFonts w:asciiTheme="majorHAnsi" w:eastAsiaTheme="majorHAnsi" w:hAnsiTheme="majorHAnsi" w:hint="eastAsia"/>
        </w:rPr>
        <w:t>(P</w:t>
      </w:r>
      <w:r>
        <w:rPr>
          <w:rFonts w:asciiTheme="majorHAnsi" w:eastAsiaTheme="majorHAnsi" w:hAnsiTheme="majorHAnsi"/>
        </w:rPr>
        <w:t>WC</w:t>
      </w:r>
      <w:r>
        <w:rPr>
          <w:rFonts w:asciiTheme="majorHAnsi" w:eastAsiaTheme="majorHAnsi" w:hAnsiTheme="majorHAnsi" w:hint="eastAsia"/>
        </w:rPr>
        <w:t>国内シェアリングエコノミーに対する意識調査より作成</w:t>
      </w:r>
      <w:r>
        <w:rPr>
          <w:rFonts w:asciiTheme="majorHAnsi" w:eastAsiaTheme="majorHAnsi" w:hAnsiTheme="majorHAnsi"/>
        </w:rPr>
        <w:t>)</w:t>
      </w:r>
      <w:bookmarkEnd w:id="16"/>
    </w:p>
    <w:p w14:paraId="7437011A" w14:textId="0623AD3B" w:rsidR="00731966" w:rsidRPr="00BA7C62" w:rsidRDefault="00731966" w:rsidP="00713E63">
      <w:pPr>
        <w:pStyle w:val="2"/>
      </w:pPr>
      <w:bookmarkStart w:id="17" w:name="_Toc90291839"/>
      <w:r w:rsidRPr="00BA7C62">
        <w:rPr>
          <w:rFonts w:hint="eastAsia"/>
        </w:rPr>
        <w:t>顕在化したサービス利用での「信用」問題</w:t>
      </w:r>
      <w:bookmarkEnd w:id="17"/>
    </w:p>
    <w:p w14:paraId="2F7B785C" w14:textId="2083D682" w:rsidR="007C353D" w:rsidRDefault="00091589" w:rsidP="00713E63">
      <w:pPr>
        <w:widowControl/>
        <w:spacing w:line="360" w:lineRule="auto"/>
        <w:jc w:val="left"/>
        <w:rPr>
          <w:rFonts w:asciiTheme="minorEastAsia" w:hAnsiTheme="minorEastAsia"/>
        </w:rPr>
      </w:pPr>
      <w:r w:rsidRPr="00BA7C62">
        <w:rPr>
          <w:rFonts w:asciiTheme="minorEastAsia" w:hAnsiTheme="minorEastAsia" w:hint="eastAsia"/>
        </w:rPr>
        <w:t>前述した</w:t>
      </w:r>
      <w:r w:rsidR="00731966" w:rsidRPr="00BA7C62">
        <w:rPr>
          <w:rFonts w:asciiTheme="minorEastAsia" w:hAnsiTheme="minorEastAsia" w:hint="eastAsia"/>
        </w:rPr>
        <w:t>危険性が事件となって表面化した</w:t>
      </w:r>
      <w:r w:rsidR="0056661E">
        <w:rPr>
          <w:rFonts w:asciiTheme="minorEastAsia" w:hAnsiTheme="minorEastAsia" w:hint="eastAsia"/>
        </w:rPr>
        <w:t>事例を２つ紹介する。１つ目は</w:t>
      </w:r>
      <w:r w:rsidR="00731966" w:rsidRPr="00BA7C62">
        <w:rPr>
          <w:rFonts w:asciiTheme="minorEastAsia" w:hAnsiTheme="minorEastAsia" w:hint="eastAsia"/>
        </w:rPr>
        <w:t>カラマズー事件だ。</w:t>
      </w:r>
      <w:r w:rsidR="00056E98" w:rsidRPr="00BA7C62">
        <w:rPr>
          <w:rFonts w:asciiTheme="minorEastAsia" w:hAnsiTheme="minorEastAsia" w:hint="eastAsia"/>
        </w:rPr>
        <w:t>2</w:t>
      </w:r>
      <w:r w:rsidR="00056E98" w:rsidRPr="00BA7C62">
        <w:rPr>
          <w:rFonts w:asciiTheme="minorEastAsia" w:hAnsiTheme="minorEastAsia"/>
        </w:rPr>
        <w:t>016</w:t>
      </w:r>
      <w:r w:rsidR="00056E98" w:rsidRPr="00BA7C62">
        <w:rPr>
          <w:rFonts w:asciiTheme="minorEastAsia" w:hAnsiTheme="minorEastAsia" w:hint="eastAsia"/>
        </w:rPr>
        <w:t>年アメリカミシガン州</w:t>
      </w:r>
      <w:r w:rsidR="008E69EE" w:rsidRPr="00BA7C62">
        <w:rPr>
          <w:rFonts w:asciiTheme="minorEastAsia" w:hAnsiTheme="minorEastAsia" w:hint="eastAsia"/>
        </w:rPr>
        <w:t>のカラマズー郡で</w:t>
      </w:r>
      <w:r w:rsidR="00C80D27" w:rsidRPr="00BA7C62">
        <w:rPr>
          <w:rFonts w:asciiTheme="minorEastAsia" w:hAnsiTheme="minorEastAsia" w:hint="eastAsia"/>
        </w:rPr>
        <w:t>ウーバー</w:t>
      </w:r>
      <w:r w:rsidR="008E69EE" w:rsidRPr="00BA7C62">
        <w:rPr>
          <w:rFonts w:asciiTheme="minorEastAsia" w:hAnsiTheme="minorEastAsia" w:hint="eastAsia"/>
        </w:rPr>
        <w:t>のドライバーによる銃乱射事件が起こった。</w:t>
      </w:r>
    </w:p>
    <w:p w14:paraId="1A823058" w14:textId="5727FE65" w:rsidR="008E69EE" w:rsidRDefault="00C80D27" w:rsidP="00713E63">
      <w:pPr>
        <w:widowControl/>
        <w:spacing w:line="360" w:lineRule="auto"/>
        <w:jc w:val="left"/>
        <w:rPr>
          <w:rFonts w:asciiTheme="minorEastAsia" w:hAnsiTheme="minorEastAsia"/>
        </w:rPr>
      </w:pPr>
      <w:r w:rsidRPr="00BA7C62">
        <w:rPr>
          <w:rFonts w:asciiTheme="minorEastAsia" w:hAnsiTheme="minorEastAsia" w:hint="eastAsia"/>
        </w:rPr>
        <w:t>この</w:t>
      </w:r>
      <w:r w:rsidR="009F5288">
        <w:rPr>
          <w:rFonts w:asciiTheme="minorEastAsia" w:hAnsiTheme="minorEastAsia" w:hint="eastAsia"/>
        </w:rPr>
        <w:t>6人が殺害され2人が重症を負った</w:t>
      </w:r>
      <w:r w:rsidRPr="00BA7C62">
        <w:rPr>
          <w:rFonts w:asciiTheme="minorEastAsia" w:hAnsiTheme="minorEastAsia" w:hint="eastAsia"/>
        </w:rPr>
        <w:t>事件後ウーバーはドライバーの適性と安全性の見極めについて厳しく追求をうけることになった。しかしウーバーは「</w:t>
      </w:r>
      <w:r w:rsidR="008E69EE" w:rsidRPr="00BA7C62">
        <w:rPr>
          <w:rFonts w:asciiTheme="minorEastAsia" w:hAnsiTheme="minorEastAsia" w:hint="eastAsia"/>
        </w:rPr>
        <w:t>このドライバーのレーティングは5点中4</w:t>
      </w:r>
      <w:r w:rsidR="008E69EE" w:rsidRPr="00BA7C62">
        <w:rPr>
          <w:rFonts w:asciiTheme="minorEastAsia" w:hAnsiTheme="minorEastAsia"/>
        </w:rPr>
        <w:t>.72</w:t>
      </w:r>
      <w:r w:rsidR="008E69EE" w:rsidRPr="00BA7C62">
        <w:rPr>
          <w:rFonts w:asciiTheme="minorEastAsia" w:hAnsiTheme="minorEastAsia" w:hint="eastAsia"/>
        </w:rPr>
        <w:t>点であり</w:t>
      </w:r>
      <w:r w:rsidRPr="00BA7C62">
        <w:rPr>
          <w:rFonts w:asciiTheme="minorEastAsia" w:hAnsiTheme="minorEastAsia" w:hint="eastAsia"/>
        </w:rPr>
        <w:t>経歴照会にも合格していた」と証言し事件の予測は不可能であったとして責任はないと主張した。</w:t>
      </w:r>
    </w:p>
    <w:p w14:paraId="36B41004" w14:textId="3A4F7EBB" w:rsidR="002F4F6C" w:rsidRPr="00BA7C62" w:rsidRDefault="0056661E" w:rsidP="00713E63">
      <w:pPr>
        <w:widowControl/>
        <w:spacing w:line="360" w:lineRule="auto"/>
        <w:jc w:val="left"/>
        <w:rPr>
          <w:rFonts w:asciiTheme="minorEastAsia" w:hAnsiTheme="minorEastAsia"/>
        </w:rPr>
      </w:pPr>
      <w:r>
        <w:rPr>
          <w:rFonts w:asciiTheme="minorEastAsia" w:hAnsiTheme="minorEastAsia" w:hint="eastAsia"/>
        </w:rPr>
        <w:t>２つ目は</w:t>
      </w:r>
      <w:r w:rsidR="002F4F6C">
        <w:rPr>
          <w:rFonts w:asciiTheme="minorEastAsia" w:hAnsiTheme="minorEastAsia"/>
        </w:rPr>
        <w:t>A</w:t>
      </w:r>
      <w:r w:rsidR="00F032E8">
        <w:rPr>
          <w:rFonts w:asciiTheme="minorEastAsia" w:hAnsiTheme="minorEastAsia" w:hint="eastAsia"/>
        </w:rPr>
        <w:t>irbnbで起きた銃乱射事件</w:t>
      </w:r>
      <w:r>
        <w:rPr>
          <w:rFonts w:asciiTheme="minorEastAsia" w:hAnsiTheme="minorEastAsia" w:hint="eastAsia"/>
        </w:rPr>
        <w:t>だ</w:t>
      </w:r>
      <w:r w:rsidR="00F032E8">
        <w:rPr>
          <w:rFonts w:asciiTheme="minorEastAsia" w:hAnsiTheme="minorEastAsia" w:hint="eastAsia"/>
        </w:rPr>
        <w:t>。</w:t>
      </w:r>
      <w:r w:rsidR="002F4F6C">
        <w:rPr>
          <w:rFonts w:asciiTheme="minorEastAsia" w:hAnsiTheme="minorEastAsia" w:hint="eastAsia"/>
        </w:rPr>
        <w:t>2</w:t>
      </w:r>
      <w:r w:rsidR="002F4F6C">
        <w:rPr>
          <w:rFonts w:asciiTheme="minorEastAsia" w:hAnsiTheme="minorEastAsia"/>
        </w:rPr>
        <w:t>019</w:t>
      </w:r>
      <w:r w:rsidR="002F4F6C">
        <w:rPr>
          <w:rFonts w:asciiTheme="minorEastAsia" w:hAnsiTheme="minorEastAsia" w:hint="eastAsia"/>
        </w:rPr>
        <w:t>年</w:t>
      </w:r>
      <w:r w:rsidR="002F4F6C" w:rsidRPr="002F4F6C">
        <w:rPr>
          <w:rFonts w:asciiTheme="minorEastAsia" w:hAnsiTheme="minorEastAsia" w:hint="eastAsia"/>
        </w:rPr>
        <w:t>米Airbnb経由でレンタルされたカリフォルニア州コントラコスタ郡の閑静な高級住宅街オリンダの邸宅で</w:t>
      </w:r>
      <w:r w:rsidR="002F4F6C">
        <w:rPr>
          <w:rFonts w:asciiTheme="minorEastAsia" w:hAnsiTheme="minorEastAsia" w:hint="eastAsia"/>
        </w:rPr>
        <w:t>5人が死亡する銃乱射事件が起きた。この事件によって</w:t>
      </w:r>
      <w:r w:rsidR="002F4F6C">
        <w:rPr>
          <w:rFonts w:asciiTheme="minorEastAsia" w:hAnsiTheme="minorEastAsia"/>
        </w:rPr>
        <w:t>A</w:t>
      </w:r>
      <w:r w:rsidR="002F4F6C">
        <w:rPr>
          <w:rFonts w:asciiTheme="minorEastAsia" w:hAnsiTheme="minorEastAsia" w:hint="eastAsia"/>
        </w:rPr>
        <w:t>irbnbは大人数が集まるパーティハウスの禁止を発表した。これも従来の</w:t>
      </w:r>
      <w:r w:rsidR="002F4F6C">
        <w:rPr>
          <w:rFonts w:asciiTheme="minorEastAsia" w:hAnsiTheme="minorEastAsia"/>
        </w:rPr>
        <w:t>A</w:t>
      </w:r>
      <w:r w:rsidR="002F4F6C">
        <w:rPr>
          <w:rFonts w:asciiTheme="minorEastAsia" w:hAnsiTheme="minorEastAsia" w:hint="eastAsia"/>
        </w:rPr>
        <w:t>irbnbのレーティング制度では</w:t>
      </w:r>
      <w:r w:rsidR="00C63DCD">
        <w:rPr>
          <w:rFonts w:asciiTheme="minorEastAsia" w:hAnsiTheme="minorEastAsia" w:hint="eastAsia"/>
        </w:rPr>
        <w:t>適正な</w:t>
      </w:r>
      <w:r w:rsidR="002F4F6C">
        <w:rPr>
          <w:rFonts w:asciiTheme="minorEastAsia" w:hAnsiTheme="minorEastAsia" w:hint="eastAsia"/>
        </w:rPr>
        <w:t>ホスト</w:t>
      </w:r>
      <w:r w:rsidR="00C63DCD">
        <w:rPr>
          <w:rFonts w:asciiTheme="minorEastAsia" w:hAnsiTheme="minorEastAsia" w:hint="eastAsia"/>
        </w:rPr>
        <w:t>と判断された</w:t>
      </w:r>
      <w:r w:rsidR="002F4F6C">
        <w:rPr>
          <w:rFonts w:asciiTheme="minorEastAsia" w:hAnsiTheme="minorEastAsia" w:hint="eastAsia"/>
        </w:rPr>
        <w:t>ため大きな問題となり、</w:t>
      </w:r>
      <w:r w:rsidR="002F4F6C">
        <w:rPr>
          <w:rFonts w:asciiTheme="minorEastAsia" w:hAnsiTheme="minorEastAsia"/>
        </w:rPr>
        <w:t>A</w:t>
      </w:r>
      <w:r w:rsidR="002F4F6C">
        <w:rPr>
          <w:rFonts w:asciiTheme="minorEastAsia" w:hAnsiTheme="minorEastAsia" w:hint="eastAsia"/>
        </w:rPr>
        <w:t>irbnbはセキュリティ強化の対応に追われることとなった。</w:t>
      </w:r>
    </w:p>
    <w:p w14:paraId="065EF57B" w14:textId="02D66A1E" w:rsidR="00C62FC3" w:rsidRDefault="00C80D27" w:rsidP="00713E63">
      <w:pPr>
        <w:spacing w:line="360" w:lineRule="auto"/>
      </w:pPr>
      <w:r>
        <w:rPr>
          <w:rFonts w:hint="eastAsia"/>
        </w:rPr>
        <w:lastRenderedPageBreak/>
        <w:t>この</w:t>
      </w:r>
      <w:r w:rsidR="0056661E">
        <w:rPr>
          <w:rFonts w:hint="eastAsia"/>
        </w:rPr>
        <w:t>２つの</w:t>
      </w:r>
      <w:r>
        <w:rPr>
          <w:rFonts w:hint="eastAsia"/>
        </w:rPr>
        <w:t>事件についての一連の流れはレーティング制度の限界を示している。レーティングだけでは相手を信頼するには不十分であり、シェアリング</w:t>
      </w:r>
      <w:r w:rsidR="00C62FC3">
        <w:rPr>
          <w:rFonts w:hint="eastAsia"/>
        </w:rPr>
        <w:t>エコノミー</w:t>
      </w:r>
      <w:r>
        <w:rPr>
          <w:rFonts w:hint="eastAsia"/>
        </w:rPr>
        <w:t>サービスのようにプラットフォームを介する取引にはより強固な</w:t>
      </w:r>
      <w:r w:rsidR="00BA7C62">
        <w:rPr>
          <w:rFonts w:hint="eastAsia"/>
        </w:rPr>
        <w:t>信用</w:t>
      </w:r>
      <w:r>
        <w:rPr>
          <w:rFonts w:hint="eastAsia"/>
        </w:rPr>
        <w:t>を保証する仕組みが必要であるとこの事件は世界に知らしめた。</w:t>
      </w:r>
    </w:p>
    <w:p w14:paraId="0E59E9BC" w14:textId="0690552F" w:rsidR="005C6839" w:rsidRPr="00A01B38" w:rsidRDefault="00C62FC3" w:rsidP="00713E63">
      <w:pPr>
        <w:pStyle w:val="1"/>
      </w:pPr>
      <w:bookmarkStart w:id="18" w:name="_Toc90291840"/>
      <w:r w:rsidRPr="00C12D62">
        <w:rPr>
          <w:rFonts w:hint="eastAsia"/>
        </w:rPr>
        <w:t>第2章</w:t>
      </w:r>
      <w:r w:rsidR="005C6839" w:rsidRPr="00C12D62">
        <w:rPr>
          <w:rFonts w:hint="eastAsia"/>
        </w:rPr>
        <w:t>「信用スコアサービスの特徴と</w:t>
      </w:r>
      <w:r w:rsidR="00C63DCD">
        <w:rPr>
          <w:rFonts w:hint="eastAsia"/>
        </w:rPr>
        <w:t>現状</w:t>
      </w:r>
      <w:r w:rsidR="005C6839" w:rsidRPr="00C12D62">
        <w:rPr>
          <w:rFonts w:hint="eastAsia"/>
        </w:rPr>
        <w:t>」</w:t>
      </w:r>
      <w:bookmarkEnd w:id="18"/>
    </w:p>
    <w:p w14:paraId="1F24776D" w14:textId="77777777" w:rsidR="009A44CB" w:rsidRDefault="007F5D30" w:rsidP="00713E63">
      <w:pPr>
        <w:spacing w:line="360" w:lineRule="auto"/>
      </w:pPr>
      <w:r>
        <w:rPr>
          <w:rFonts w:hint="eastAsia"/>
        </w:rPr>
        <w:t>信用スコアとは</w:t>
      </w:r>
      <w:r w:rsidRPr="007F5D30">
        <w:t>それぞれ個人の持つ信用力</w:t>
      </w:r>
      <w:r>
        <w:rPr>
          <w:rFonts w:hint="eastAsia"/>
        </w:rPr>
        <w:t>(</w:t>
      </w:r>
      <w:r w:rsidRPr="007F5D30">
        <w:t>どのくらい契約を確実に履行するか、債務を返済するか、道徳的に正しいとされる行為を選択するかといった要素</w:t>
      </w:r>
      <w:r>
        <w:rPr>
          <w:rFonts w:hint="eastAsia"/>
        </w:rPr>
        <w:t>)</w:t>
      </w:r>
      <w:r w:rsidRPr="007F5D30">
        <w:t>を可視化し、一定の数値として示</w:t>
      </w:r>
      <w:r w:rsidR="002C4E52">
        <w:rPr>
          <w:rFonts w:hint="eastAsia"/>
        </w:rPr>
        <w:t>したものだ。</w:t>
      </w:r>
    </w:p>
    <w:p w14:paraId="479BAF9D" w14:textId="1C0C4E4C" w:rsidR="005C6839" w:rsidRDefault="00B90E92" w:rsidP="00713E63">
      <w:pPr>
        <w:spacing w:line="360" w:lineRule="auto"/>
      </w:pPr>
      <w:r>
        <w:rPr>
          <w:rFonts w:hint="eastAsia"/>
        </w:rPr>
        <w:t>多くの</w:t>
      </w:r>
      <w:r w:rsidR="00FA187C">
        <w:rPr>
          <w:rFonts w:hint="eastAsia"/>
        </w:rPr>
        <w:t>信用スコア</w:t>
      </w:r>
      <w:r>
        <w:rPr>
          <w:rFonts w:hint="eastAsia"/>
        </w:rPr>
        <w:t>サービス</w:t>
      </w:r>
      <w:r w:rsidR="00FA187C">
        <w:rPr>
          <w:rFonts w:hint="eastAsia"/>
        </w:rPr>
        <w:t>は</w:t>
      </w:r>
      <w:r w:rsidR="00FE7856">
        <w:rPr>
          <w:rFonts w:hint="eastAsia"/>
        </w:rPr>
        <w:t>F</w:t>
      </w:r>
      <w:r w:rsidR="00FE7856">
        <w:t>ICO</w:t>
      </w:r>
      <w:r w:rsidR="00FE7856">
        <w:rPr>
          <w:rFonts w:hint="eastAsia"/>
        </w:rPr>
        <w:t>スコア</w:t>
      </w:r>
      <w:r w:rsidR="00FA187C">
        <w:rPr>
          <w:rFonts w:hint="eastAsia"/>
        </w:rPr>
        <w:t>が源流となっている。</w:t>
      </w:r>
      <w:r w:rsidR="00FE7856">
        <w:rPr>
          <w:rFonts w:hint="eastAsia"/>
        </w:rPr>
        <w:t>F</w:t>
      </w:r>
      <w:r w:rsidR="00FE7856">
        <w:t>ICO</w:t>
      </w:r>
      <w:r w:rsidR="00FE7856">
        <w:rPr>
          <w:rFonts w:hint="eastAsia"/>
        </w:rPr>
        <w:t>スコアとはアメリカ・フェア・アイザック社が提供するクレジットスコアである。</w:t>
      </w:r>
      <w:r w:rsidR="00FE7856" w:rsidRPr="00691319">
        <w:rPr>
          <w:rFonts w:hint="eastAsia"/>
        </w:rPr>
        <w:t>過去の返済履歴や借入残高など</w:t>
      </w:r>
      <w:r w:rsidR="00FE7856">
        <w:rPr>
          <w:rFonts w:hint="eastAsia"/>
        </w:rPr>
        <w:t>から</w:t>
      </w:r>
      <w:r w:rsidR="00FE7856">
        <w:rPr>
          <w:rFonts w:ascii="Open Sans" w:hAnsi="Open Sans" w:cs="Open Sans"/>
          <w:color w:val="333333"/>
        </w:rPr>
        <w:t>住宅ローンやクレジットカードなど金融機関などで融資を受ける時の審査基準として使われ</w:t>
      </w:r>
      <w:r w:rsidR="00FE7856">
        <w:rPr>
          <w:rFonts w:ascii="Open Sans" w:hAnsi="Open Sans" w:cs="Open Sans" w:hint="eastAsia"/>
          <w:color w:val="333333"/>
        </w:rPr>
        <w:t>る。</w:t>
      </w:r>
      <w:r w:rsidR="00FE7856" w:rsidRPr="002C4E52">
        <w:t>最もウエイトが大きいのは返済履歴（35%）と借入残高・利用率（30%）で、この他に、信用履歴の長さ（15%）、利用しているクレジットの種類・構成と新規クレジットがともに10%</w:t>
      </w:r>
      <w:r w:rsidR="00FE7856">
        <w:rPr>
          <w:rFonts w:hint="eastAsia"/>
        </w:rPr>
        <w:t>である</w:t>
      </w:r>
      <w:r w:rsidR="00FE7856" w:rsidRPr="002C4E52">
        <w:t>。性別や年齢、住所、収入、勤務先などの個人情報は使</w:t>
      </w:r>
      <w:r w:rsidR="00FE7856">
        <w:rPr>
          <w:rFonts w:hint="eastAsia"/>
        </w:rPr>
        <w:t>われない。クレジットスコアが高い場合</w:t>
      </w:r>
      <w:r w:rsidR="00FE7856">
        <w:rPr>
          <w:rFonts w:ascii="Open Sans" w:hAnsi="Open Sans" w:cs="Open Sans"/>
          <w:color w:val="333333"/>
        </w:rPr>
        <w:t>カードの種類のランクアップ、金利やポイントが優遇されるといった各種</w:t>
      </w:r>
      <w:r w:rsidR="00015E0E">
        <w:rPr>
          <w:rFonts w:ascii="Open Sans" w:hAnsi="Open Sans" w:cs="Open Sans" w:hint="eastAsia"/>
          <w:color w:val="333333"/>
        </w:rPr>
        <w:t>金融</w:t>
      </w:r>
      <w:r w:rsidR="00FE7856">
        <w:rPr>
          <w:rFonts w:ascii="Open Sans" w:hAnsi="Open Sans" w:cs="Open Sans"/>
          <w:color w:val="333333"/>
        </w:rPr>
        <w:t>サービスが受けられ</w:t>
      </w:r>
      <w:r w:rsidR="00FE7856">
        <w:rPr>
          <w:rFonts w:ascii="Open Sans" w:hAnsi="Open Sans" w:cs="Open Sans" w:hint="eastAsia"/>
          <w:color w:val="333333"/>
        </w:rPr>
        <w:t>ることがメリットである。クレジットスコアが金融機関の融資周りでしか使われないのに対して、これから紹介する信用スコアサービスは社会全体のあらゆる分野を巻き込みサービスを提供している。</w:t>
      </w:r>
    </w:p>
    <w:p w14:paraId="5375E3D7" w14:textId="77777777" w:rsidR="00D14933" w:rsidRPr="00D14933" w:rsidRDefault="00D14933" w:rsidP="00713E63">
      <w:pPr>
        <w:spacing w:line="360" w:lineRule="auto"/>
      </w:pPr>
    </w:p>
    <w:p w14:paraId="19F79453" w14:textId="28609C11" w:rsidR="005C6839" w:rsidRDefault="005C6839" w:rsidP="00BA0864">
      <w:pPr>
        <w:pStyle w:val="2"/>
      </w:pPr>
      <w:bookmarkStart w:id="19" w:name="_Toc90291841"/>
      <w:r>
        <w:rPr>
          <w:rFonts w:hint="eastAsia"/>
        </w:rPr>
        <w:t>芝麻信用</w:t>
      </w:r>
      <w:r w:rsidR="007F5D30">
        <w:rPr>
          <w:rFonts w:hint="eastAsia"/>
        </w:rPr>
        <w:t>(</w:t>
      </w:r>
      <w:r w:rsidR="005C5B9E">
        <w:rPr>
          <w:rFonts w:hint="eastAsia"/>
        </w:rPr>
        <w:t>ジーマ</w:t>
      </w:r>
      <w:r w:rsidR="007F5D30">
        <w:rPr>
          <w:rFonts w:hint="eastAsia"/>
        </w:rPr>
        <w:t>クレジット</w:t>
      </w:r>
      <w:r w:rsidR="007F5D30">
        <w:t>)</w:t>
      </w:r>
      <w:r w:rsidR="00A01B38">
        <w:rPr>
          <w:rFonts w:hint="eastAsia"/>
        </w:rPr>
        <w:t>・中国</w:t>
      </w:r>
      <w:bookmarkEnd w:id="19"/>
    </w:p>
    <w:p w14:paraId="1B8DE64E" w14:textId="786DBC17" w:rsidR="005C6839" w:rsidRDefault="005C6839" w:rsidP="00713E63">
      <w:pPr>
        <w:spacing w:line="360" w:lineRule="auto"/>
      </w:pPr>
      <w:r>
        <w:rPr>
          <w:rFonts w:hint="eastAsia"/>
        </w:rPr>
        <w:t>アリババグループであるアント・フィナンシャル社が提供するサービスでアリペイ付帯機能として2</w:t>
      </w:r>
      <w:r>
        <w:t>015</w:t>
      </w:r>
      <w:r>
        <w:rPr>
          <w:rFonts w:hint="eastAsia"/>
        </w:rPr>
        <w:t>年に開始した。</w:t>
      </w:r>
      <w:r w:rsidR="007F5D30" w:rsidRPr="007F5D30">
        <w:rPr>
          <w:rFonts w:hint="eastAsia"/>
        </w:rPr>
        <w:t>「1.身分特質(年齢、学歴、職業など)」「2.履行能力(過去の支払い状況や資産など)」「3.信用歴史(クレジットの利用履歴など)」「4.人脈関係(</w:t>
      </w:r>
      <w:r w:rsidR="005C5B9E">
        <w:rPr>
          <w:rFonts w:hint="eastAsia"/>
        </w:rPr>
        <w:t>資金のやり取りに基づく</w:t>
      </w:r>
      <w:r w:rsidR="007F5D30" w:rsidRPr="007F5D30">
        <w:rPr>
          <w:rFonts w:hint="eastAsia"/>
        </w:rPr>
        <w:t>交友関係や相手の信用状況など)」「5.行為偏好(消費や購買の傾向など)」の基</w:t>
      </w:r>
      <w:r w:rsidR="007F5D30" w:rsidRPr="007F5D30">
        <w:rPr>
          <w:rFonts w:hint="eastAsia"/>
        </w:rPr>
        <w:lastRenderedPageBreak/>
        <w:t>準により、</w:t>
      </w:r>
      <w:r w:rsidR="007F5D30">
        <w:rPr>
          <w:rFonts w:hint="eastAsia"/>
        </w:rPr>
        <w:t>3</w:t>
      </w:r>
      <w:r w:rsidR="007F5D30">
        <w:t>50~950</w:t>
      </w:r>
      <w:r w:rsidR="007F5D30">
        <w:rPr>
          <w:rFonts w:hint="eastAsia"/>
        </w:rPr>
        <w:t>点のスコア付がされる。このスコアが高いほど</w:t>
      </w:r>
      <w:r w:rsidR="0012643F">
        <w:rPr>
          <w:rFonts w:hint="eastAsia"/>
        </w:rPr>
        <w:t>低金利で融資を受けることができたり、</w:t>
      </w:r>
      <w:r w:rsidR="007F5D30" w:rsidRPr="007F5D30">
        <w:rPr>
          <w:rFonts w:hint="eastAsia"/>
        </w:rPr>
        <w:t>サービス利用時のデポジット(保証金)が免除になったり、出国手続きが簡素化されたりという優遇を受けら</w:t>
      </w:r>
      <w:r w:rsidR="007F5D30">
        <w:rPr>
          <w:rFonts w:hint="eastAsia"/>
        </w:rPr>
        <w:t>れる。</w:t>
      </w:r>
    </w:p>
    <w:p w14:paraId="6B0B57B2" w14:textId="77777777" w:rsidR="00E60FBA" w:rsidRDefault="00E60FBA" w:rsidP="00713E63">
      <w:pPr>
        <w:spacing w:line="360" w:lineRule="auto"/>
      </w:pPr>
    </w:p>
    <w:p w14:paraId="5B835D4C" w14:textId="31EBDA0C" w:rsidR="005C6839" w:rsidRDefault="00020B19" w:rsidP="00BA0864">
      <w:pPr>
        <w:pStyle w:val="2"/>
      </w:pPr>
      <w:bookmarkStart w:id="20" w:name="_Toc90291842"/>
      <w:r>
        <w:rPr>
          <w:rFonts w:hint="eastAsia"/>
        </w:rPr>
        <w:t>Jスコア</w:t>
      </w:r>
      <w:r w:rsidR="00A01B38">
        <w:rPr>
          <w:rFonts w:hint="eastAsia"/>
        </w:rPr>
        <w:t>・日本</w:t>
      </w:r>
      <w:bookmarkEnd w:id="20"/>
    </w:p>
    <w:p w14:paraId="100CB108" w14:textId="30329EC0" w:rsidR="005C6839" w:rsidRDefault="009F5652" w:rsidP="00713E63">
      <w:pPr>
        <w:spacing w:line="360" w:lineRule="auto"/>
      </w:pPr>
      <w:r>
        <w:rPr>
          <w:rFonts w:hint="eastAsia"/>
        </w:rPr>
        <w:t>みずほ銀行とソフトバンクの合弁会社である</w:t>
      </w:r>
      <w:proofErr w:type="spellStart"/>
      <w:r>
        <w:rPr>
          <w:rFonts w:hint="eastAsia"/>
        </w:rPr>
        <w:t>J</w:t>
      </w:r>
      <w:r>
        <w:t>.Socre</w:t>
      </w:r>
      <w:proofErr w:type="spellEnd"/>
      <w:r>
        <w:rPr>
          <w:rFonts w:hint="eastAsia"/>
        </w:rPr>
        <w:t>社が運営するものでA</w:t>
      </w:r>
      <w:r>
        <w:t>I</w:t>
      </w:r>
      <w:r>
        <w:rPr>
          <w:rFonts w:hint="eastAsia"/>
        </w:rPr>
        <w:t>を使って個人の返済能力を診断し融資を決定するサービスだ。</w:t>
      </w:r>
      <w:r w:rsidR="006F7400">
        <w:rPr>
          <w:rFonts w:hint="eastAsia"/>
        </w:rPr>
        <w:t>年齢や職業、年収といった信用情報に加え、自分の性格や趣味嗜好、人脈を質問に答える形で回答していく。それがA</w:t>
      </w:r>
      <w:r w:rsidR="006F7400">
        <w:t>I</w:t>
      </w:r>
      <w:r w:rsidR="006F7400">
        <w:rPr>
          <w:rFonts w:hint="eastAsia"/>
        </w:rPr>
        <w:t>スコアとして点数化され、貸付利率や貸付限度額といった融資の条件が提示される仕組みとなっている。そして融資を受けないとしても提携企業のサービス優待を受けることができる。</w:t>
      </w:r>
    </w:p>
    <w:p w14:paraId="2100E9A5" w14:textId="3B1013C4" w:rsidR="00EA30AA" w:rsidRDefault="00EA30AA" w:rsidP="00713E63">
      <w:pPr>
        <w:spacing w:line="360" w:lineRule="auto"/>
      </w:pPr>
    </w:p>
    <w:p w14:paraId="72D32236" w14:textId="3F39EF6B" w:rsidR="00EA30AA" w:rsidRDefault="00EA30AA" w:rsidP="00BA0864">
      <w:pPr>
        <w:pStyle w:val="2"/>
      </w:pPr>
      <w:bookmarkStart w:id="21" w:name="_Toc90291843"/>
      <w:r>
        <w:rPr>
          <w:rFonts w:hint="eastAsia"/>
        </w:rPr>
        <w:t>A</w:t>
      </w:r>
      <w:r>
        <w:t>ire</w:t>
      </w:r>
      <w:r>
        <w:rPr>
          <w:rFonts w:hint="eastAsia"/>
        </w:rPr>
        <w:t>・ヨーロッパ</w:t>
      </w:r>
      <w:bookmarkEnd w:id="21"/>
    </w:p>
    <w:p w14:paraId="2AB888F3" w14:textId="5AA72DD4" w:rsidR="00EA30AA" w:rsidRDefault="00EA30AA" w:rsidP="00713E63">
      <w:pPr>
        <w:spacing w:line="360" w:lineRule="auto"/>
      </w:pPr>
      <w:r>
        <w:rPr>
          <w:rFonts w:hint="eastAsia"/>
        </w:rPr>
        <w:t>この信用スコアは既存のクレジットスコアの理不尽さの解消を目的として作られた。</w:t>
      </w:r>
      <w:r w:rsidRPr="00EA30AA">
        <w:rPr>
          <w:rFonts w:hint="eastAsia"/>
        </w:rPr>
        <w:t>オンラインインタビュー形式で、財務状況、ライフスタイル、専門性のデータを取得し、各ユーザーの将来性を予測することで、今まで融資を受けられなかった人にも、融資のチャンスを提供</w:t>
      </w:r>
      <w:r>
        <w:rPr>
          <w:rFonts w:hint="eastAsia"/>
        </w:rPr>
        <w:t>する。</w:t>
      </w:r>
      <w:r w:rsidR="00FA13F7">
        <w:rPr>
          <w:rFonts w:hint="eastAsia"/>
        </w:rPr>
        <w:t>クレジットスコアのように単純な取引履歴を見るのではなく、ライフスタイルや専門性から今後その人が稼ぐ能力があるのか・稼ごうとする意志を継続できるのかを予測し評価している。</w:t>
      </w:r>
    </w:p>
    <w:p w14:paraId="5A9615AD" w14:textId="77777777" w:rsidR="00703B5A" w:rsidRDefault="00703B5A" w:rsidP="00713E63">
      <w:pPr>
        <w:spacing w:line="360" w:lineRule="auto"/>
      </w:pPr>
    </w:p>
    <w:p w14:paraId="5F5CCA9E" w14:textId="7C36BE96" w:rsidR="00353E53" w:rsidRDefault="00353E53" w:rsidP="00BA0864">
      <w:pPr>
        <w:pStyle w:val="2"/>
      </w:pPr>
      <w:bookmarkStart w:id="22" w:name="_Toc90291844"/>
      <w:r>
        <w:rPr>
          <w:rFonts w:hint="eastAsia"/>
        </w:rPr>
        <w:t>T</w:t>
      </w:r>
      <w:r>
        <w:t>ala</w:t>
      </w:r>
      <w:r>
        <w:rPr>
          <w:rFonts w:hint="eastAsia"/>
        </w:rPr>
        <w:t>・アフリカ</w:t>
      </w:r>
      <w:bookmarkEnd w:id="22"/>
    </w:p>
    <w:p w14:paraId="41706312" w14:textId="60DBA0DA" w:rsidR="00353E53" w:rsidRDefault="00353E53" w:rsidP="00713E63">
      <w:pPr>
        <w:spacing w:line="360" w:lineRule="auto"/>
      </w:pPr>
      <w:r>
        <w:rPr>
          <w:rFonts w:hint="eastAsia"/>
        </w:rPr>
        <w:t>スマートフォンから1分以内に1万件以上のデータポイントを収集して、その持ち主の返済能力と返済意志を測ることができる</w:t>
      </w:r>
      <w:r w:rsidR="000B0BEC">
        <w:rPr>
          <w:rFonts w:hint="eastAsia"/>
        </w:rPr>
        <w:t>信用スコアサービスだ。テキストメッセージ・通話履歴・商業的な取引・アプリの利用履歴といったデータからユーザーの行動面に注目をする。例えばテキストメッセージ・通話履歴から人脈の広さを測ることができる。クレジットヒストリーを持たない人に対してスマートフォンのデータという新たな活路を見出したこと</w:t>
      </w:r>
      <w:r w:rsidR="000B322F">
        <w:rPr>
          <w:rFonts w:hint="eastAsia"/>
        </w:rPr>
        <w:t>に</w:t>
      </w:r>
      <w:r w:rsidR="000B322F">
        <w:rPr>
          <w:rFonts w:hint="eastAsia"/>
        </w:rPr>
        <w:lastRenderedPageBreak/>
        <w:t>より</w:t>
      </w:r>
      <w:r w:rsidR="000B0BEC">
        <w:rPr>
          <w:rFonts w:hint="eastAsia"/>
        </w:rPr>
        <w:t>アフリカで大きな支持を得ている。</w:t>
      </w:r>
    </w:p>
    <w:p w14:paraId="64B6A8DB" w14:textId="4E78B558" w:rsidR="00ED2D8B" w:rsidRDefault="00ED2D8B" w:rsidP="00713E63">
      <w:pPr>
        <w:spacing w:line="360" w:lineRule="auto"/>
      </w:pPr>
    </w:p>
    <w:p w14:paraId="07D1DE5E" w14:textId="7B5B9A07" w:rsidR="00ED2D8B" w:rsidRDefault="00ED2D8B" w:rsidP="00BA0864">
      <w:pPr>
        <w:pStyle w:val="2"/>
      </w:pPr>
      <w:bookmarkStart w:id="23" w:name="_Toc90291845"/>
      <w:r>
        <w:rPr>
          <w:rFonts w:hint="eastAsia"/>
        </w:rPr>
        <w:t>社会の反応や現状の課題</w:t>
      </w:r>
      <w:bookmarkEnd w:id="23"/>
    </w:p>
    <w:p w14:paraId="583DA829" w14:textId="4C25641A" w:rsidR="00ED2D8B" w:rsidRDefault="0029260B" w:rsidP="00713E63">
      <w:pPr>
        <w:spacing w:line="360" w:lineRule="auto"/>
      </w:pPr>
      <w:r>
        <w:rPr>
          <w:rFonts w:hint="eastAsia"/>
        </w:rPr>
        <w:t>事例の通り</w:t>
      </w:r>
      <w:r w:rsidR="009A08B2">
        <w:rPr>
          <w:rFonts w:hint="eastAsia"/>
        </w:rPr>
        <w:t>様々な</w:t>
      </w:r>
      <w:r w:rsidR="0077367A">
        <w:rPr>
          <w:rFonts w:hint="eastAsia"/>
        </w:rPr>
        <w:t>信用スコアがある一方で、</w:t>
      </w:r>
      <w:r>
        <w:rPr>
          <w:rFonts w:hint="eastAsia"/>
        </w:rPr>
        <w:t>国によって信用スコアの普及度はまちまちである。</w:t>
      </w:r>
      <w:r w:rsidR="00ED3BEE">
        <w:rPr>
          <w:rFonts w:hint="eastAsia"/>
        </w:rPr>
        <w:t>中国の芝麻信用が社会サービス全体に</w:t>
      </w:r>
      <w:r w:rsidR="009A08B2">
        <w:rPr>
          <w:rFonts w:hint="eastAsia"/>
        </w:rPr>
        <w:t>影響</w:t>
      </w:r>
      <w:r w:rsidR="00ED3BEE">
        <w:rPr>
          <w:rFonts w:hint="eastAsia"/>
        </w:rPr>
        <w:t>持ち始めている一方で日本やヨーロッパなどは金融関係のみでの活用に留まっている。</w:t>
      </w:r>
      <w:r w:rsidR="003B2EFF">
        <w:rPr>
          <w:rFonts w:hint="eastAsia"/>
        </w:rPr>
        <w:t>これはデータ利用に対する国民性が表れている。</w:t>
      </w:r>
      <w:r w:rsidR="00767B8E">
        <w:rPr>
          <w:rFonts w:hint="eastAsia"/>
        </w:rPr>
        <w:t>中国人はプライバシーがないがしろにされる怒りや不安より、芝麻信用に付随したサービスによってもたらされる利便性を重視する傾向にある</w:t>
      </w:r>
      <w:r w:rsidR="0077367A">
        <w:rPr>
          <w:rFonts w:hint="eastAsia"/>
        </w:rPr>
        <w:t>と言われている</w:t>
      </w:r>
      <w:r w:rsidR="00767B8E">
        <w:rPr>
          <w:rFonts w:hint="eastAsia"/>
        </w:rPr>
        <w:t>。</w:t>
      </w:r>
      <w:r w:rsidR="002805FB">
        <w:rPr>
          <w:rFonts w:hint="eastAsia"/>
        </w:rPr>
        <w:t>これは長い間共産党の一党独裁政治のもとで生活しているために、自由や平等という概念や民主主義の基本的な価値観であるプライバシーの尊重といった意識が希薄であるといった政治的背景もあるだろう。</w:t>
      </w:r>
      <w:r w:rsidR="004E1DEF">
        <w:rPr>
          <w:rFonts w:hint="eastAsia"/>
        </w:rPr>
        <w:t>一方ヨーロッパや日本ではプライバシーに関するデータを企業に使われることに抵抗感を持つのが一般的な考え方である。特にヨーロッパではデジタル時代に対応した個人情報保護法整備が進んでいる。その一例であるG</w:t>
      </w:r>
      <w:r w:rsidR="004E1DEF">
        <w:t>DPR(EU</w:t>
      </w:r>
      <w:r w:rsidR="004E1DEF">
        <w:rPr>
          <w:rFonts w:hint="eastAsia"/>
        </w:rPr>
        <w:t>一般データ保護規則</w:t>
      </w:r>
      <w:r w:rsidR="004E1DEF">
        <w:t>)</w:t>
      </w:r>
      <w:r w:rsidR="004E1DEF">
        <w:rPr>
          <w:rFonts w:hint="eastAsia"/>
        </w:rPr>
        <w:t>は個人識別</w:t>
      </w:r>
      <w:r w:rsidR="00566EB5">
        <w:rPr>
          <w:rFonts w:hint="eastAsia"/>
        </w:rPr>
        <w:t>につながる情報が保護対象となっている。</w:t>
      </w:r>
    </w:p>
    <w:p w14:paraId="0DCD033C" w14:textId="455032C9" w:rsidR="00213782" w:rsidRDefault="003B7069" w:rsidP="00713E63">
      <w:pPr>
        <w:spacing w:line="360" w:lineRule="auto"/>
      </w:pPr>
      <w:r>
        <w:rPr>
          <w:rFonts w:hint="eastAsia"/>
        </w:rPr>
        <w:t>上記のような現状から信用スコアの</w:t>
      </w:r>
      <w:r w:rsidR="00566EB5">
        <w:rPr>
          <w:rFonts w:hint="eastAsia"/>
        </w:rPr>
        <w:t>課題</w:t>
      </w:r>
      <w:r w:rsidR="00E007E1">
        <w:rPr>
          <w:rFonts w:hint="eastAsia"/>
        </w:rPr>
        <w:t>は</w:t>
      </w:r>
      <w:r w:rsidR="001D4BF0">
        <w:rPr>
          <w:rFonts w:hint="eastAsia"/>
        </w:rPr>
        <w:t>データ収集面とデータ活用面</w:t>
      </w:r>
      <w:r w:rsidR="00E007E1">
        <w:rPr>
          <w:rFonts w:hint="eastAsia"/>
        </w:rPr>
        <w:t>に分類できる。</w:t>
      </w:r>
      <w:r w:rsidR="00A34641">
        <w:rPr>
          <w:rFonts w:hint="eastAsia"/>
        </w:rPr>
        <w:t>データ収集面で</w:t>
      </w:r>
      <w:r w:rsidR="00E007E1">
        <w:rPr>
          <w:rFonts w:hint="eastAsia"/>
        </w:rPr>
        <w:t>はプライバシー保護に対する</w:t>
      </w:r>
      <w:r w:rsidR="00566EB5">
        <w:rPr>
          <w:rFonts w:hint="eastAsia"/>
        </w:rPr>
        <w:t>課題</w:t>
      </w:r>
      <w:r w:rsidR="00E007E1">
        <w:rPr>
          <w:rFonts w:hint="eastAsia"/>
        </w:rPr>
        <w:t>だ。ユーザーからするとプライバシーに関するデータを勝手に使われることに対する否定反応がでるのは当然である。</w:t>
      </w:r>
    </w:p>
    <w:p w14:paraId="55558BBE" w14:textId="7BA277A3" w:rsidR="00497BE2" w:rsidRDefault="00A34641" w:rsidP="00713E63">
      <w:pPr>
        <w:spacing w:line="360" w:lineRule="auto"/>
      </w:pPr>
      <w:r>
        <w:rPr>
          <w:rFonts w:hint="eastAsia"/>
        </w:rPr>
        <w:t>データ利用面で</w:t>
      </w:r>
      <w:r w:rsidR="00E007E1">
        <w:rPr>
          <w:rFonts w:hint="eastAsia"/>
        </w:rPr>
        <w:t>は</w:t>
      </w:r>
      <w:r w:rsidR="00213782">
        <w:rPr>
          <w:rFonts w:hint="eastAsia"/>
        </w:rPr>
        <w:t>2つ</w:t>
      </w:r>
      <w:r w:rsidR="00566EB5">
        <w:rPr>
          <w:rFonts w:hint="eastAsia"/>
        </w:rPr>
        <w:t>課題</w:t>
      </w:r>
      <w:r w:rsidR="00213782">
        <w:rPr>
          <w:rFonts w:hint="eastAsia"/>
        </w:rPr>
        <w:t>が存在する。1つ目は</w:t>
      </w:r>
      <w:r w:rsidR="00E007E1">
        <w:rPr>
          <w:rFonts w:hint="eastAsia"/>
        </w:rPr>
        <w:t>監視社会</w:t>
      </w:r>
      <w:r w:rsidR="004777E4">
        <w:rPr>
          <w:rFonts w:hint="eastAsia"/>
        </w:rPr>
        <w:t>が到来し、行動を制限される</w:t>
      </w:r>
      <w:r w:rsidR="00566EB5">
        <w:rPr>
          <w:rFonts w:hint="eastAsia"/>
        </w:rPr>
        <w:t>課題</w:t>
      </w:r>
      <w:r w:rsidR="00E007E1">
        <w:rPr>
          <w:rFonts w:hint="eastAsia"/>
        </w:rPr>
        <w:t>だ。</w:t>
      </w:r>
      <w:r w:rsidR="003F49B9">
        <w:rPr>
          <w:rFonts w:hint="eastAsia"/>
        </w:rPr>
        <w:t>信用スコアのアルゴリズムは利用者が知ることはない。そのためよくわからないシステムによって行動が評価され、それが何らかの形で自分に利害を及ぼすことになる。</w:t>
      </w:r>
      <w:r w:rsidR="00191724">
        <w:rPr>
          <w:rFonts w:hint="eastAsia"/>
        </w:rPr>
        <w:t>つまり大人しく従っていた方がより恩恵を受けることができるためみんなが自発的に従う状況</w:t>
      </w:r>
      <w:r w:rsidR="004777E4">
        <w:rPr>
          <w:rFonts w:hint="eastAsia"/>
        </w:rPr>
        <w:t>が生まれる。</w:t>
      </w:r>
      <w:r w:rsidR="009E23D4">
        <w:rPr>
          <w:rFonts w:hint="eastAsia"/>
        </w:rPr>
        <w:t>結果として</w:t>
      </w:r>
      <w:r w:rsidR="004777E4">
        <w:rPr>
          <w:rFonts w:hint="eastAsia"/>
        </w:rPr>
        <w:t>行動評価のブラックボックス化は実質的な行動制限を生み出</w:t>
      </w:r>
      <w:r w:rsidR="00213782">
        <w:rPr>
          <w:rFonts w:hint="eastAsia"/>
        </w:rPr>
        <w:t>してしまう可能性がある</w:t>
      </w:r>
      <w:r w:rsidR="009E23D4">
        <w:rPr>
          <w:rFonts w:hint="eastAsia"/>
        </w:rPr>
        <w:t>。</w:t>
      </w:r>
      <w:r w:rsidR="00213782">
        <w:rPr>
          <w:rFonts w:hint="eastAsia"/>
        </w:rPr>
        <w:t>2つ目はバーチャルスラムを生み出す</w:t>
      </w:r>
      <w:r w:rsidR="00566EB5">
        <w:rPr>
          <w:rFonts w:hint="eastAsia"/>
        </w:rPr>
        <w:t>課題</w:t>
      </w:r>
      <w:r w:rsidR="00213782">
        <w:rPr>
          <w:rFonts w:hint="eastAsia"/>
        </w:rPr>
        <w:t>があることだ。</w:t>
      </w:r>
      <w:r w:rsidR="00884B62">
        <w:rPr>
          <w:rFonts w:hint="eastAsia"/>
        </w:rPr>
        <w:t>バーチャルスラムとは信用システムにおいて一度低い評価をされると、負のスパイラルに陥ってしまいそ</w:t>
      </w:r>
      <w:r w:rsidR="00884B62">
        <w:rPr>
          <w:rFonts w:hint="eastAsia"/>
        </w:rPr>
        <w:lastRenderedPageBreak/>
        <w:t>こから抜け出せなくなることである。</w:t>
      </w:r>
      <w:r w:rsidR="00E02491">
        <w:rPr>
          <w:rFonts w:hint="eastAsia"/>
        </w:rPr>
        <w:t>例えば</w:t>
      </w:r>
      <w:r w:rsidR="00E02491" w:rsidRPr="00E02491">
        <w:rPr>
          <w:rFonts w:hint="eastAsia"/>
        </w:rPr>
        <w:t>一度借金をすると信用力が落ち、信用力が落ちると就職も失敗するかもしれない。就職に失敗するとアルバイトとして低賃金の職で食いつないでいく。</w:t>
      </w:r>
      <w:r w:rsidR="00E02491">
        <w:rPr>
          <w:rFonts w:hint="eastAsia"/>
        </w:rPr>
        <w:t>信用スコアが悪いとこういった負のスパイラルが生まれてしまう</w:t>
      </w:r>
      <w:r w:rsidR="009A44CB">
        <w:rPr>
          <w:rFonts w:hint="eastAsia"/>
        </w:rPr>
        <w:t>危険性</w:t>
      </w:r>
      <w:r w:rsidR="00E72689">
        <w:rPr>
          <w:rFonts w:hint="eastAsia"/>
        </w:rPr>
        <w:t>が</w:t>
      </w:r>
      <w:r w:rsidR="009A44CB">
        <w:rPr>
          <w:rFonts w:hint="eastAsia"/>
        </w:rPr>
        <w:t>存在する</w:t>
      </w:r>
      <w:r w:rsidR="00E02491">
        <w:rPr>
          <w:rFonts w:hint="eastAsia"/>
        </w:rPr>
        <w:t>。</w:t>
      </w:r>
    </w:p>
    <w:p w14:paraId="4F91BCAA" w14:textId="3A36DD72" w:rsidR="00537AD2" w:rsidRPr="00B819AE" w:rsidRDefault="00072E8D" w:rsidP="00BA0864">
      <w:pPr>
        <w:pStyle w:val="1"/>
      </w:pPr>
      <w:bookmarkStart w:id="24" w:name="_Toc90291846"/>
      <w:r w:rsidRPr="00A67F81">
        <w:rPr>
          <w:rFonts w:hint="eastAsia"/>
        </w:rPr>
        <w:t>第3章「信用スコアとシェアリングエコノミーサービス」</w:t>
      </w:r>
      <w:bookmarkEnd w:id="24"/>
    </w:p>
    <w:p w14:paraId="68710491" w14:textId="0AD6E5A1" w:rsidR="009412DC" w:rsidRDefault="008E714B" w:rsidP="00713E63">
      <w:pPr>
        <w:spacing w:line="360" w:lineRule="auto"/>
      </w:pPr>
      <w:r>
        <w:rPr>
          <w:rFonts w:hint="eastAsia"/>
        </w:rPr>
        <w:t>第3章では2章で述べた信用スコアの課題の解決策</w:t>
      </w:r>
      <w:r w:rsidR="008C5FFF">
        <w:rPr>
          <w:rFonts w:hint="eastAsia"/>
        </w:rPr>
        <w:t>と</w:t>
      </w:r>
      <w:r w:rsidR="00A47C17">
        <w:rPr>
          <w:rFonts w:hint="eastAsia"/>
        </w:rPr>
        <w:t>シェアリングエコノミーにどのように組み込むかを述べていく。</w:t>
      </w:r>
    </w:p>
    <w:p w14:paraId="71340EED" w14:textId="77777777" w:rsidR="00A47C17" w:rsidRDefault="00A47C17" w:rsidP="00713E63">
      <w:pPr>
        <w:spacing w:line="360" w:lineRule="auto"/>
      </w:pPr>
    </w:p>
    <w:p w14:paraId="5742333A" w14:textId="4C4AFEFE" w:rsidR="007F32FA" w:rsidRDefault="007F32FA" w:rsidP="00BA0864">
      <w:pPr>
        <w:pStyle w:val="2"/>
      </w:pPr>
      <w:bookmarkStart w:id="25" w:name="_Toc90291847"/>
      <w:r>
        <w:rPr>
          <w:rFonts w:hint="eastAsia"/>
        </w:rPr>
        <w:t>課題の解決策</w:t>
      </w:r>
      <w:bookmarkEnd w:id="25"/>
    </w:p>
    <w:p w14:paraId="30B9184C" w14:textId="126F6A00" w:rsidR="00566EB5" w:rsidRDefault="00566EB5" w:rsidP="00713E63">
      <w:pPr>
        <w:spacing w:line="360" w:lineRule="auto"/>
      </w:pPr>
      <w:r>
        <w:rPr>
          <w:rFonts w:hint="eastAsia"/>
        </w:rPr>
        <w:t>データ収集面での課題に対する解決策としては</w:t>
      </w:r>
      <w:r w:rsidR="00BE47D7">
        <w:rPr>
          <w:rFonts w:hint="eastAsia"/>
        </w:rPr>
        <w:t>シェアリングエコノミーサービスのプラットフォーム運営者が</w:t>
      </w:r>
      <w:r>
        <w:rPr>
          <w:rFonts w:hint="eastAsia"/>
        </w:rPr>
        <w:t>個人に対して明示的な許諾を取り、ユーザー目線の丁寧なコミュニケーションを行っていくべきだ</w:t>
      </w:r>
      <w:r w:rsidR="004B6172">
        <w:rPr>
          <w:rFonts w:hint="eastAsia"/>
        </w:rPr>
        <w:t>と考える</w:t>
      </w:r>
      <w:r>
        <w:rPr>
          <w:rFonts w:hint="eastAsia"/>
        </w:rPr>
        <w:t>。</w:t>
      </w:r>
      <w:r w:rsidR="00BE47D7">
        <w:rPr>
          <w:rFonts w:hint="eastAsia"/>
        </w:rPr>
        <w:t>プラットフォーム上において</w:t>
      </w:r>
      <w:r>
        <w:rPr>
          <w:rFonts w:hint="eastAsia"/>
        </w:rPr>
        <w:t>自分たちの格付けやデータが本人の許可を得て正しく使われることがしっかり担保できるような、信頼できるコミュニケーションが必要となってくる。</w:t>
      </w:r>
    </w:p>
    <w:p w14:paraId="2769A948" w14:textId="46406FB6" w:rsidR="00566EB5" w:rsidRPr="00566EB5" w:rsidRDefault="00E72689" w:rsidP="00713E63">
      <w:pPr>
        <w:spacing w:line="360" w:lineRule="auto"/>
      </w:pPr>
      <w:r>
        <w:rPr>
          <w:rFonts w:hint="eastAsia"/>
        </w:rPr>
        <w:t>データ利用面での解決策はアルゴリズムを開示することである。</w:t>
      </w:r>
      <w:r w:rsidR="00566EB5">
        <w:rPr>
          <w:rFonts w:hint="eastAsia"/>
        </w:rPr>
        <w:t>前述したアルゴリズムがフラックボックスになっていることが影響して</w:t>
      </w:r>
      <w:r w:rsidR="00566EB5" w:rsidRPr="009A44CB">
        <w:rPr>
          <w:rFonts w:hint="eastAsia"/>
        </w:rPr>
        <w:t>自分のどの行動が信用力のスコアを上げたり下げたりしているのか分からなくなるので、</w:t>
      </w:r>
      <w:r w:rsidR="00566EB5">
        <w:rPr>
          <w:rFonts w:hint="eastAsia"/>
        </w:rPr>
        <w:t>自己改善が</w:t>
      </w:r>
      <w:r>
        <w:rPr>
          <w:rFonts w:hint="eastAsia"/>
        </w:rPr>
        <w:t>現状ではできない</w:t>
      </w:r>
      <w:r w:rsidR="00566EB5">
        <w:rPr>
          <w:rFonts w:hint="eastAsia"/>
        </w:rPr>
        <w:t>。</w:t>
      </w:r>
      <w:r>
        <w:rPr>
          <w:rFonts w:hint="eastAsia"/>
        </w:rPr>
        <w:t>データ利用面</w:t>
      </w:r>
      <w:r w:rsidR="00566EB5">
        <w:rPr>
          <w:rFonts w:hint="eastAsia"/>
        </w:rPr>
        <w:t>の課題を解消するには信用スコアの評価形態を</w:t>
      </w:r>
      <w:r w:rsidR="00BE47D7">
        <w:rPr>
          <w:rFonts w:hint="eastAsia"/>
        </w:rPr>
        <w:t>運営者は</w:t>
      </w:r>
      <w:r w:rsidR="00566EB5">
        <w:rPr>
          <w:rFonts w:hint="eastAsia"/>
        </w:rPr>
        <w:t>開示して</w:t>
      </w:r>
      <w:r w:rsidR="00A47C17">
        <w:rPr>
          <w:rFonts w:hint="eastAsia"/>
        </w:rPr>
        <w:t>、</w:t>
      </w:r>
      <w:r w:rsidR="00566EB5">
        <w:rPr>
          <w:rFonts w:hint="eastAsia"/>
        </w:rPr>
        <w:t>スコア変動の明確な基準を利用者に提示することが必要となるだろう。信用スコアが人生に大きな影響を与える存在になるならば</w:t>
      </w:r>
      <w:r w:rsidR="00A47C17">
        <w:rPr>
          <w:rFonts w:hint="eastAsia"/>
        </w:rPr>
        <w:t>、</w:t>
      </w:r>
      <w:r w:rsidR="00566EB5">
        <w:rPr>
          <w:rFonts w:hint="eastAsia"/>
        </w:rPr>
        <w:t>スコアの基準を明らかにして</w:t>
      </w:r>
      <w:r w:rsidR="009412DC">
        <w:rPr>
          <w:rFonts w:hint="eastAsia"/>
        </w:rPr>
        <w:t>評価形態</w:t>
      </w:r>
      <w:r w:rsidR="00566EB5">
        <w:rPr>
          <w:rFonts w:hint="eastAsia"/>
        </w:rPr>
        <w:t>の不透明性をなくすことが利用者の過剰な恐怖心を減らすことに繋がる。</w:t>
      </w:r>
    </w:p>
    <w:p w14:paraId="15A0F36C" w14:textId="77777777" w:rsidR="00703B5A" w:rsidRDefault="00703B5A" w:rsidP="00713E63">
      <w:pPr>
        <w:spacing w:line="360" w:lineRule="auto"/>
      </w:pPr>
    </w:p>
    <w:p w14:paraId="06F4CD5A" w14:textId="141112CE" w:rsidR="00703B5A" w:rsidRPr="00D7727B" w:rsidRDefault="002040E6" w:rsidP="00BA0864">
      <w:pPr>
        <w:pStyle w:val="2"/>
      </w:pPr>
      <w:bookmarkStart w:id="26" w:name="_Toc90291848"/>
      <w:r>
        <w:rPr>
          <w:rFonts w:hint="eastAsia"/>
        </w:rPr>
        <w:t>信用スコアをどのように活用するか</w:t>
      </w:r>
      <w:bookmarkEnd w:id="26"/>
    </w:p>
    <w:p w14:paraId="7822E073" w14:textId="070211CF" w:rsidR="003C7392" w:rsidRDefault="00E34E5A" w:rsidP="00713E63">
      <w:pPr>
        <w:spacing w:line="360" w:lineRule="auto"/>
      </w:pPr>
      <w:r>
        <w:rPr>
          <w:rFonts w:hint="eastAsia"/>
        </w:rPr>
        <w:t>信用スコアをシェアリングエコノミーサービスの取引に活用するべきと考える。</w:t>
      </w:r>
      <w:r w:rsidR="00E24960">
        <w:rPr>
          <w:rFonts w:hint="eastAsia"/>
        </w:rPr>
        <w:t>プラット</w:t>
      </w:r>
      <w:r w:rsidR="00E24960">
        <w:rPr>
          <w:rFonts w:hint="eastAsia"/>
        </w:rPr>
        <w:lastRenderedPageBreak/>
        <w:t>フォーム上で取引をする際に他人との信用度を測る物差しとして使うのだ。</w:t>
      </w:r>
      <w:r>
        <w:rPr>
          <w:rFonts w:hint="eastAsia"/>
        </w:rPr>
        <w:t>第1章で指摘した通り現行のレーティング制度では</w:t>
      </w:r>
      <w:r w:rsidR="00A67F81">
        <w:rPr>
          <w:rFonts w:hint="eastAsia"/>
        </w:rPr>
        <w:t>シェアリングエコノミーサービスのプラットフォーム上における</w:t>
      </w:r>
      <w:r>
        <w:rPr>
          <w:rFonts w:hint="eastAsia"/>
        </w:rPr>
        <w:t>取引相手への信用度を測る物差しは不十分である。</w:t>
      </w:r>
      <w:r w:rsidR="00E007E1">
        <w:rPr>
          <w:rFonts w:hint="eastAsia"/>
        </w:rPr>
        <w:t>レーティングはあくまで同じプラットフォームを使ったもの同士による判断</w:t>
      </w:r>
      <w:r w:rsidR="003C7392">
        <w:rPr>
          <w:rFonts w:hint="eastAsia"/>
        </w:rPr>
        <w:t>である。</w:t>
      </w:r>
      <w:r w:rsidR="00675537">
        <w:rPr>
          <w:rFonts w:hint="eastAsia"/>
        </w:rPr>
        <w:t>時に</w:t>
      </w:r>
      <w:r w:rsidR="003D4305">
        <w:rPr>
          <w:rFonts w:hint="eastAsia"/>
        </w:rPr>
        <w:t>多くの人が見るサイトではいいレーティングを残さなければならないプレッシャーが存在する。</w:t>
      </w:r>
      <w:r w:rsidR="00A47C17">
        <w:rPr>
          <w:rFonts w:hint="eastAsia"/>
        </w:rPr>
        <w:t>U</w:t>
      </w:r>
      <w:r w:rsidR="00A47C17">
        <w:t>ber</w:t>
      </w:r>
      <w:r w:rsidR="00A47C17">
        <w:rPr>
          <w:rFonts w:hint="eastAsia"/>
        </w:rPr>
        <w:t>では危険運転したドライバーでも住所を知っているため低評価をつけにくい。本名でも匿名でも人は報復を恐れ、自分たちの親切に相手が報いてくれることを望む。</w:t>
      </w:r>
      <w:r w:rsidR="003D4305">
        <w:rPr>
          <w:rFonts w:hint="eastAsia"/>
        </w:rPr>
        <w:t>つまりレーティングが評価インフレを起こしているということである。</w:t>
      </w:r>
      <w:r w:rsidR="00C97A7C">
        <w:rPr>
          <w:rFonts w:hint="eastAsia"/>
        </w:rPr>
        <w:t>カラマズー事件の加害者のレーティング評価が高かった理由はこの点にもあるかもしれない。レーティングの限界点は評価者の</w:t>
      </w:r>
      <w:r w:rsidR="00C46785">
        <w:rPr>
          <w:rFonts w:hint="eastAsia"/>
        </w:rPr>
        <w:t>間に明確な基準がないため</w:t>
      </w:r>
      <w:r w:rsidR="00E24960">
        <w:rPr>
          <w:rFonts w:hint="eastAsia"/>
        </w:rPr>
        <w:t>正確に人を評価できず、時に悲惨な事態が発生してしまう。</w:t>
      </w:r>
      <w:r w:rsidR="00DE0859">
        <w:rPr>
          <w:rFonts w:hint="eastAsia"/>
        </w:rPr>
        <w:t>一方信用スコアは多面的な要素から信用度を</w:t>
      </w:r>
      <w:r w:rsidR="00DE0859">
        <w:t>AI</w:t>
      </w:r>
      <w:r w:rsidR="00DE0859">
        <w:rPr>
          <w:rFonts w:hint="eastAsia"/>
        </w:rPr>
        <w:t>というテクノロジーが合理的な数値を弾き出す。</w:t>
      </w:r>
      <w:r w:rsidR="00675537">
        <w:rPr>
          <w:rFonts w:hint="eastAsia"/>
        </w:rPr>
        <w:t>信用スコアが従来の仕組みと違うのは人脈・趣味嗜好といった金融情報以外の要素</w:t>
      </w:r>
      <w:r w:rsidR="00DE0859">
        <w:rPr>
          <w:rFonts w:hint="eastAsia"/>
        </w:rPr>
        <w:t>を明確な基準でテクノロジーが</w:t>
      </w:r>
      <w:r w:rsidR="00675537">
        <w:rPr>
          <w:rFonts w:hint="eastAsia"/>
        </w:rPr>
        <w:t>判断する点である。これによってより多面的</w:t>
      </w:r>
      <w:r w:rsidR="00DE0859">
        <w:rPr>
          <w:rFonts w:hint="eastAsia"/>
        </w:rPr>
        <w:t>かつ合理的に</w:t>
      </w:r>
      <w:r w:rsidR="00675537">
        <w:rPr>
          <w:rFonts w:hint="eastAsia"/>
        </w:rPr>
        <w:t>相手の信用度を測ることができる。</w:t>
      </w:r>
      <w:r w:rsidR="003D4305">
        <w:rPr>
          <w:rFonts w:hint="eastAsia"/>
        </w:rPr>
        <w:t>この点において信用スコアはレーティング制度の限界を超え</w:t>
      </w:r>
      <w:r w:rsidR="004658AC">
        <w:rPr>
          <w:rFonts w:hint="eastAsia"/>
        </w:rPr>
        <w:t>、トラブルの可能性を大きく低下する</w:t>
      </w:r>
      <w:r w:rsidR="003D4305">
        <w:rPr>
          <w:rFonts w:hint="eastAsia"/>
        </w:rPr>
        <w:t>ことができる。</w:t>
      </w:r>
      <w:r w:rsidR="00DE0859">
        <w:rPr>
          <w:rFonts w:hint="eastAsia"/>
        </w:rPr>
        <w:t>ただ</w:t>
      </w:r>
      <w:r w:rsidR="004658AC">
        <w:rPr>
          <w:rFonts w:hint="eastAsia"/>
        </w:rPr>
        <w:t>信用スコアを用いても取引上のトラブルがゼロになることはないためペナルティも用意すべきである。例えば</w:t>
      </w:r>
      <w:r w:rsidR="00DE0859">
        <w:rPr>
          <w:rFonts w:hint="eastAsia"/>
        </w:rPr>
        <w:t>仮に不正があった場合そのプラットフォーム上での取引を禁止するルールを作れば不正利用者は経済的取引ができなくなる。これが抑止力となって取引がより公正なものとなる。</w:t>
      </w:r>
    </w:p>
    <w:p w14:paraId="1B187B75" w14:textId="04720407" w:rsidR="00E007E1" w:rsidRDefault="003B6ABD" w:rsidP="00713E63">
      <w:pPr>
        <w:spacing w:line="360" w:lineRule="auto"/>
      </w:pPr>
      <w:r>
        <w:rPr>
          <w:rFonts w:hint="eastAsia"/>
        </w:rPr>
        <w:t>そして</w:t>
      </w:r>
      <w:r w:rsidR="00172FE2">
        <w:rPr>
          <w:rFonts w:hint="eastAsia"/>
        </w:rPr>
        <w:t>あくまで</w:t>
      </w:r>
      <w:r w:rsidR="00392181">
        <w:rPr>
          <w:rFonts w:hint="eastAsia"/>
        </w:rPr>
        <w:t>シェアリングエコノミーサービス上の</w:t>
      </w:r>
      <w:r w:rsidR="00172FE2">
        <w:rPr>
          <w:rFonts w:hint="eastAsia"/>
        </w:rPr>
        <w:t>プラットフォームの利便性を上げるための1つのツールとして使うこと</w:t>
      </w:r>
      <w:r w:rsidR="00392181">
        <w:rPr>
          <w:rFonts w:hint="eastAsia"/>
        </w:rPr>
        <w:t>が重要である</w:t>
      </w:r>
      <w:r w:rsidR="00172FE2">
        <w:rPr>
          <w:rFonts w:hint="eastAsia"/>
        </w:rPr>
        <w:t>。</w:t>
      </w:r>
      <w:r w:rsidR="00267652">
        <w:rPr>
          <w:rFonts w:hint="eastAsia"/>
        </w:rPr>
        <w:t>プラットフォーム上のツールとして使うことで信用スコアが与える影響がプラットフォーム上の取引で信用できる人間であるかどうかを判断するものに限定できる。</w:t>
      </w:r>
      <w:r w:rsidR="000E4CB3">
        <w:rPr>
          <w:rFonts w:hint="eastAsia"/>
        </w:rPr>
        <w:t>信用スコアを芝麻信用のように社会全体に適応してしまうと</w:t>
      </w:r>
      <w:r w:rsidR="00566EB5">
        <w:rPr>
          <w:rFonts w:hint="eastAsia"/>
        </w:rPr>
        <w:t>課題</w:t>
      </w:r>
      <w:r w:rsidR="000E4CB3">
        <w:rPr>
          <w:rFonts w:hint="eastAsia"/>
        </w:rPr>
        <w:t>がより大きな影響力を持ってしまうからである。シェアリングエコノミーサービス取引時に相手の信頼度を測る物差しとして活用していくのが信用スコアとの適切な</w:t>
      </w:r>
      <w:r w:rsidR="000E4CB3">
        <w:rPr>
          <w:rFonts w:hint="eastAsia"/>
        </w:rPr>
        <w:lastRenderedPageBreak/>
        <w:t>距離感</w:t>
      </w:r>
      <w:r w:rsidR="00267652">
        <w:rPr>
          <w:rFonts w:hint="eastAsia"/>
        </w:rPr>
        <w:t>だ</w:t>
      </w:r>
      <w:r w:rsidR="000E4CB3">
        <w:rPr>
          <w:rFonts w:hint="eastAsia"/>
        </w:rPr>
        <w:t>と考える。</w:t>
      </w:r>
      <w:r w:rsidR="00B0746B">
        <w:rPr>
          <w:rFonts w:hint="eastAsia"/>
        </w:rPr>
        <w:t>距離感を間違えると個人がコントロールできない基準で人の行動が判断され、信用スコアによって下された審判</w:t>
      </w:r>
      <w:r w:rsidR="0037213B">
        <w:rPr>
          <w:rFonts w:hint="eastAsia"/>
        </w:rPr>
        <w:t>を取り消すことができない、そして他人と常にスコアを比較し続ける息苦しい時代が到来してしまう。</w:t>
      </w:r>
      <w:r w:rsidR="00A67F81">
        <w:rPr>
          <w:rFonts w:hint="eastAsia"/>
        </w:rPr>
        <w:t>適切な距離感を保ちながら</w:t>
      </w:r>
      <w:r w:rsidR="00A67F81" w:rsidRPr="00A67F81">
        <w:rPr>
          <w:rFonts w:hint="eastAsia"/>
        </w:rPr>
        <w:t>信用スコアをシェアリングエコノミーサービスに用いることでデジタル時代における取引の</w:t>
      </w:r>
      <w:r w:rsidR="004658AC">
        <w:rPr>
          <w:rFonts w:hint="eastAsia"/>
        </w:rPr>
        <w:t>円滑化</w:t>
      </w:r>
      <w:r w:rsidR="00A67F81">
        <w:rPr>
          <w:rFonts w:hint="eastAsia"/>
        </w:rPr>
        <w:t>に貢献できると考える。</w:t>
      </w:r>
    </w:p>
    <w:p w14:paraId="251123D6" w14:textId="1D98916D" w:rsidR="00537AD2" w:rsidRDefault="00537AD2" w:rsidP="00713E63">
      <w:pPr>
        <w:spacing w:line="360" w:lineRule="auto"/>
      </w:pPr>
    </w:p>
    <w:p w14:paraId="010FBD6C" w14:textId="6A8DAAF7" w:rsidR="00537AD2" w:rsidRDefault="00537AD2" w:rsidP="00BA0864">
      <w:pPr>
        <w:pStyle w:val="1"/>
      </w:pPr>
      <w:bookmarkStart w:id="27" w:name="_Toc90291849"/>
      <w:r>
        <w:rPr>
          <w:rFonts w:hint="eastAsia"/>
        </w:rPr>
        <w:t>終わりに</w:t>
      </w:r>
      <w:bookmarkEnd w:id="27"/>
    </w:p>
    <w:p w14:paraId="2CD88E46" w14:textId="61F3054B" w:rsidR="00A47C17" w:rsidRDefault="00703971" w:rsidP="00713E63">
      <w:pPr>
        <w:spacing w:line="360" w:lineRule="auto"/>
      </w:pPr>
      <w:r>
        <w:rPr>
          <w:rFonts w:hint="eastAsia"/>
        </w:rPr>
        <w:t>シェアリングエコノミーサービスの発展が続く一方で</w:t>
      </w:r>
      <w:r w:rsidR="00F53688">
        <w:rPr>
          <w:rFonts w:hint="eastAsia"/>
        </w:rPr>
        <w:t>その課題も無視できなくなってきている。</w:t>
      </w:r>
      <w:r w:rsidR="006C505E">
        <w:rPr>
          <w:rFonts w:hint="eastAsia"/>
        </w:rPr>
        <w:t>シェアリングエコノミーサービスのようにプラットフォームを介する取引にはより強固な信用を保証する仕組みが必要となっている。その中で</w:t>
      </w:r>
      <w:r w:rsidR="0020379B">
        <w:rPr>
          <w:rFonts w:hint="eastAsia"/>
        </w:rPr>
        <w:t>従来のレーティングでは測れない信用力を測ることができる</w:t>
      </w:r>
      <w:r w:rsidR="00B819AE">
        <w:rPr>
          <w:rFonts w:hint="eastAsia"/>
        </w:rPr>
        <w:t>信用スコア</w:t>
      </w:r>
      <w:r w:rsidR="00650AAB">
        <w:rPr>
          <w:rFonts w:hint="eastAsia"/>
        </w:rPr>
        <w:t>は他人との信用度を測る物差しとして使うことができる。信用スコア</w:t>
      </w:r>
      <w:r w:rsidR="0010165B">
        <w:rPr>
          <w:rFonts w:hint="eastAsia"/>
        </w:rPr>
        <w:t>は多面的な要素から信用度を</w:t>
      </w:r>
      <w:r w:rsidR="0010165B">
        <w:t>AI</w:t>
      </w:r>
      <w:r w:rsidR="0010165B">
        <w:rPr>
          <w:rFonts w:hint="eastAsia"/>
        </w:rPr>
        <w:t>というテクノロジーが合理的な数値を弾き出すため、</w:t>
      </w:r>
      <w:r w:rsidR="006C505E">
        <w:rPr>
          <w:rFonts w:hint="eastAsia"/>
        </w:rPr>
        <w:t>信用度の明確な基準となりうる。</w:t>
      </w:r>
      <w:r w:rsidR="007803B5">
        <w:rPr>
          <w:rFonts w:hint="eastAsia"/>
        </w:rPr>
        <w:t>信用スコアの課題を理解しながら適切な距離感で活用することでデジタル時代の取引において重要な役割を果たすことができる。</w:t>
      </w:r>
    </w:p>
    <w:p w14:paraId="7148A273" w14:textId="5619A221" w:rsidR="00C62FC3" w:rsidRDefault="002C12AE" w:rsidP="00BA0864">
      <w:pPr>
        <w:pStyle w:val="1"/>
      </w:pPr>
      <w:r>
        <w:br w:type="page"/>
      </w:r>
      <w:bookmarkStart w:id="28" w:name="_Toc90291850"/>
      <w:r>
        <w:rPr>
          <w:rFonts w:hint="eastAsia"/>
        </w:rPr>
        <w:lastRenderedPageBreak/>
        <w:t>参考文献</w:t>
      </w:r>
      <w:bookmarkEnd w:id="28"/>
    </w:p>
    <w:p w14:paraId="7C0EA3AA" w14:textId="2C0B1959" w:rsidR="003F1432" w:rsidRDefault="003F1432" w:rsidP="00713E63">
      <w:pPr>
        <w:spacing w:line="360" w:lineRule="auto"/>
      </w:pPr>
      <w:r>
        <w:rPr>
          <w:rFonts w:hint="eastAsia"/>
        </w:rPr>
        <w:t>T</w:t>
      </w:r>
      <w:r>
        <w:t>RUAT</w:t>
      </w:r>
      <w:r w:rsidR="001E1ECE">
        <w:rPr>
          <w:rFonts w:hint="eastAsia"/>
        </w:rPr>
        <w:t>：</w:t>
      </w:r>
      <w:r>
        <w:rPr>
          <w:rFonts w:hint="eastAsia"/>
        </w:rPr>
        <w:t>レイチェル・ボッツマン著</w:t>
      </w:r>
      <w:r w:rsidR="001E1ECE">
        <w:rPr>
          <w:rFonts w:hint="eastAsia"/>
        </w:rPr>
        <w:t xml:space="preserve"> 関美和訳</w:t>
      </w:r>
      <w:r w:rsidR="00243573">
        <w:rPr>
          <w:rFonts w:hint="eastAsia"/>
        </w:rPr>
        <w:t>,</w:t>
      </w:r>
      <w:r w:rsidR="001E1ECE">
        <w:rPr>
          <w:rFonts w:hint="eastAsia"/>
        </w:rPr>
        <w:t>日経B</w:t>
      </w:r>
      <w:r w:rsidR="001E1ECE">
        <w:t>P</w:t>
      </w:r>
      <w:r w:rsidR="001E1ECE">
        <w:rPr>
          <w:rFonts w:hint="eastAsia"/>
        </w:rPr>
        <w:t>社</w:t>
      </w:r>
      <w:r w:rsidR="00243573">
        <w:rPr>
          <w:rFonts w:hint="eastAsia"/>
        </w:rPr>
        <w:t>,</w:t>
      </w:r>
      <w:r w:rsidR="001E1ECE">
        <w:rPr>
          <w:rFonts w:hint="eastAsia"/>
        </w:rPr>
        <w:t>2</w:t>
      </w:r>
      <w:r w:rsidR="001E1ECE">
        <w:t>018</w:t>
      </w:r>
    </w:p>
    <w:p w14:paraId="2E245C11" w14:textId="5B7C8253" w:rsidR="00284C5E" w:rsidRPr="00031505" w:rsidRDefault="00284C5E" w:rsidP="00713E63">
      <w:pPr>
        <w:spacing w:line="360" w:lineRule="auto"/>
      </w:pPr>
      <w:r>
        <w:rPr>
          <w:rFonts w:hint="eastAsia"/>
        </w:rPr>
        <w:t>キャッシュレス覇権戦争</w:t>
      </w:r>
      <w:r w:rsidR="001E1ECE">
        <w:rPr>
          <w:rFonts w:hint="eastAsia"/>
        </w:rPr>
        <w:t>：</w:t>
      </w:r>
      <w:r>
        <w:rPr>
          <w:rFonts w:hint="eastAsia"/>
        </w:rPr>
        <w:t>岩田昭男著</w:t>
      </w:r>
      <w:r w:rsidR="00243573">
        <w:rPr>
          <w:rFonts w:hint="eastAsia"/>
        </w:rPr>
        <w:t>,</w:t>
      </w:r>
      <w:r w:rsidR="00031505">
        <w:rPr>
          <w:rFonts w:hint="eastAsia"/>
        </w:rPr>
        <w:t>N</w:t>
      </w:r>
      <w:r w:rsidR="00031505">
        <w:t>HK</w:t>
      </w:r>
      <w:r w:rsidR="00031505">
        <w:rPr>
          <w:rFonts w:hint="eastAsia"/>
        </w:rPr>
        <w:t>出版新書</w:t>
      </w:r>
      <w:r w:rsidR="00243573">
        <w:rPr>
          <w:rFonts w:hint="eastAsia"/>
        </w:rPr>
        <w:t>,</w:t>
      </w:r>
      <w:r w:rsidR="00031505">
        <w:rPr>
          <w:rFonts w:hint="eastAsia"/>
        </w:rPr>
        <w:t>2</w:t>
      </w:r>
      <w:r w:rsidR="00031505">
        <w:t>019</w:t>
      </w:r>
    </w:p>
    <w:p w14:paraId="1DB9898C" w14:textId="53EB7B9E" w:rsidR="001822BE" w:rsidRDefault="001822BE" w:rsidP="00713E63">
      <w:pPr>
        <w:spacing w:line="360" w:lineRule="auto"/>
      </w:pPr>
      <w:r>
        <w:rPr>
          <w:rFonts w:hint="eastAsia"/>
        </w:rPr>
        <w:t>幸福な監視国家・中国</w:t>
      </w:r>
      <w:r w:rsidR="001E1ECE">
        <w:rPr>
          <w:rFonts w:hint="eastAsia"/>
        </w:rPr>
        <w:t>：</w:t>
      </w:r>
      <w:r>
        <w:rPr>
          <w:rFonts w:hint="eastAsia"/>
        </w:rPr>
        <w:t>高口宏太・梶谷懐共著</w:t>
      </w:r>
      <w:r w:rsidR="00243573">
        <w:rPr>
          <w:rFonts w:hint="eastAsia"/>
        </w:rPr>
        <w:t>,</w:t>
      </w:r>
      <w:r w:rsidR="00031505">
        <w:rPr>
          <w:rFonts w:hint="eastAsia"/>
        </w:rPr>
        <w:t>N</w:t>
      </w:r>
      <w:r w:rsidR="00031505">
        <w:t>HK</w:t>
      </w:r>
      <w:r w:rsidR="00031505">
        <w:rPr>
          <w:rFonts w:hint="eastAsia"/>
        </w:rPr>
        <w:t>出版新書</w:t>
      </w:r>
      <w:r w:rsidR="00243573">
        <w:rPr>
          <w:rFonts w:hint="eastAsia"/>
        </w:rPr>
        <w:t>,</w:t>
      </w:r>
      <w:r w:rsidR="00031505">
        <w:rPr>
          <w:rFonts w:hint="eastAsia"/>
        </w:rPr>
        <w:t>2</w:t>
      </w:r>
      <w:r w:rsidR="00031505">
        <w:t>019</w:t>
      </w:r>
    </w:p>
    <w:p w14:paraId="54EE4F65" w14:textId="53EA7200" w:rsidR="007152D6" w:rsidRPr="003F1432" w:rsidRDefault="007152D6" w:rsidP="00713E63">
      <w:pPr>
        <w:spacing w:line="360" w:lineRule="auto"/>
      </w:pPr>
      <w:r>
        <w:rPr>
          <w:rFonts w:hint="eastAsia"/>
        </w:rPr>
        <w:t>限界費用ゼロ社会 ジェレミー・マフキン著・柴田裕之訳</w:t>
      </w:r>
      <w:r w:rsidR="00243573">
        <w:rPr>
          <w:rFonts w:hint="eastAsia"/>
        </w:rPr>
        <w:t>,</w:t>
      </w:r>
      <w:r w:rsidR="00031505">
        <w:rPr>
          <w:rFonts w:hint="eastAsia"/>
        </w:rPr>
        <w:t>N</w:t>
      </w:r>
      <w:r w:rsidR="00031505">
        <w:t>HK</w:t>
      </w:r>
      <w:r w:rsidR="00031505">
        <w:rPr>
          <w:rFonts w:hint="eastAsia"/>
        </w:rPr>
        <w:t>出版</w:t>
      </w:r>
      <w:r w:rsidR="00243573">
        <w:rPr>
          <w:rFonts w:hint="eastAsia"/>
        </w:rPr>
        <w:t>,</w:t>
      </w:r>
      <w:r w:rsidR="00031505">
        <w:rPr>
          <w:rFonts w:hint="eastAsia"/>
        </w:rPr>
        <w:t>2</w:t>
      </w:r>
      <w:r w:rsidR="00031505">
        <w:t>015</w:t>
      </w:r>
    </w:p>
    <w:p w14:paraId="7A8AB5B7" w14:textId="583B0D3B" w:rsidR="002C12AE" w:rsidRDefault="002C12AE" w:rsidP="00713E63">
      <w:pPr>
        <w:spacing w:line="360" w:lineRule="auto"/>
      </w:pPr>
      <w:r w:rsidRPr="00E718D3">
        <w:rPr>
          <w:rFonts w:hint="eastAsia"/>
        </w:rPr>
        <w:t>国内シェアリングエコノミーに関する意識調査</w:t>
      </w:r>
      <w:r w:rsidR="00E718D3" w:rsidRPr="00E718D3">
        <w:rPr>
          <w:rFonts w:hint="eastAsia"/>
        </w:rPr>
        <w:t>：</w:t>
      </w:r>
      <w:r w:rsidR="00E718D3" w:rsidRPr="00E718D3">
        <w:t>(PWC),</w:t>
      </w:r>
      <w:r w:rsidR="00E718D3" w:rsidRPr="00E718D3">
        <w:rPr>
          <w:rFonts w:hint="eastAsia"/>
        </w:rPr>
        <w:t xml:space="preserve"> </w:t>
      </w:r>
      <w:r w:rsidRPr="00E718D3">
        <w:rPr>
          <w:rFonts w:hint="eastAsia"/>
        </w:rPr>
        <w:t>2</w:t>
      </w:r>
      <w:r w:rsidRPr="00E718D3">
        <w:t>020</w:t>
      </w:r>
      <w:r w:rsidR="00E718D3" w:rsidRPr="00E718D3">
        <w:rPr>
          <w:rStyle w:val="a8"/>
          <w:color w:val="0D0D0D" w:themeColor="text1" w:themeTint="F2"/>
          <w:u w:val="none"/>
        </w:rPr>
        <w:t>,20</w:t>
      </w:r>
      <w:r w:rsidR="00E718D3">
        <w:rPr>
          <w:rStyle w:val="a8"/>
          <w:color w:val="0D0D0D" w:themeColor="text1" w:themeTint="F2"/>
          <w:u w:val="none"/>
        </w:rPr>
        <w:t>2</w:t>
      </w:r>
      <w:r w:rsidR="00E718D3" w:rsidRPr="00E718D3">
        <w:rPr>
          <w:rStyle w:val="a8"/>
          <w:color w:val="0D0D0D" w:themeColor="text1" w:themeTint="F2"/>
          <w:u w:val="none"/>
        </w:rPr>
        <w:t>1-</w:t>
      </w:r>
      <w:r w:rsidR="00E718D3">
        <w:rPr>
          <w:rStyle w:val="a8"/>
          <w:color w:val="0D0D0D" w:themeColor="text1" w:themeTint="F2"/>
          <w:u w:val="none"/>
        </w:rPr>
        <w:t>10</w:t>
      </w:r>
    </w:p>
    <w:p w14:paraId="78710D83" w14:textId="5575B20B" w:rsidR="002C12AE" w:rsidRDefault="00766824" w:rsidP="00713E63">
      <w:pPr>
        <w:spacing w:line="360" w:lineRule="auto"/>
        <w:rPr>
          <w:rStyle w:val="a8"/>
          <w:color w:val="0D0D0D" w:themeColor="text1" w:themeTint="F2"/>
          <w:u w:val="none"/>
        </w:rPr>
      </w:pPr>
      <w:hyperlink r:id="rId9" w:history="1">
        <w:r w:rsidR="002C12AE" w:rsidRPr="00100B02">
          <w:rPr>
            <w:rStyle w:val="a8"/>
            <w:rFonts w:hint="eastAsia"/>
            <w:color w:val="0D0D0D" w:themeColor="text1" w:themeTint="F2"/>
            <w:u w:val="none"/>
          </w:rPr>
          <w:t>シェアリングエコノミーサービス市場に関する調査</w:t>
        </w:r>
        <w:r w:rsidR="00E718D3" w:rsidRPr="00100B02">
          <w:rPr>
            <w:rStyle w:val="a8"/>
            <w:rFonts w:hint="eastAsia"/>
            <w:color w:val="0D0D0D" w:themeColor="text1" w:themeTint="F2"/>
            <w:u w:val="none"/>
          </w:rPr>
          <w:t>：矢野</w:t>
        </w:r>
        <w:r w:rsidR="00243573" w:rsidRPr="00100B02">
          <w:rPr>
            <w:rStyle w:val="a8"/>
            <w:rFonts w:hint="eastAsia"/>
            <w:color w:val="0D0D0D" w:themeColor="text1" w:themeTint="F2"/>
            <w:u w:val="none"/>
          </w:rPr>
          <w:t>,</w:t>
        </w:r>
        <w:r w:rsidR="00E718D3" w:rsidRPr="00100B02">
          <w:rPr>
            <w:rStyle w:val="a8"/>
            <w:rFonts w:hint="eastAsia"/>
            <w:color w:val="0D0D0D" w:themeColor="text1" w:themeTint="F2"/>
            <w:u w:val="none"/>
          </w:rPr>
          <w:t>経済研究所,</w:t>
        </w:r>
        <w:r w:rsidR="002C12AE" w:rsidRPr="00100B02">
          <w:rPr>
            <w:rStyle w:val="a8"/>
            <w:rFonts w:hint="eastAsia"/>
            <w:color w:val="0D0D0D" w:themeColor="text1" w:themeTint="F2"/>
            <w:u w:val="none"/>
          </w:rPr>
          <w:t>2</w:t>
        </w:r>
        <w:r w:rsidR="002C12AE" w:rsidRPr="00100B02">
          <w:rPr>
            <w:rStyle w:val="a8"/>
            <w:color w:val="0D0D0D" w:themeColor="text1" w:themeTint="F2"/>
            <w:u w:val="none"/>
          </w:rPr>
          <w:t>020</w:t>
        </w:r>
      </w:hyperlink>
      <w:r w:rsidR="00243573" w:rsidRPr="00100B02">
        <w:rPr>
          <w:rStyle w:val="a8"/>
          <w:color w:val="0D0D0D" w:themeColor="text1" w:themeTint="F2"/>
          <w:u w:val="none"/>
        </w:rPr>
        <w:t>,</w:t>
      </w:r>
      <w:r w:rsidR="00A075AA">
        <w:rPr>
          <w:rStyle w:val="a8"/>
          <w:rFonts w:hint="eastAsia"/>
          <w:color w:val="0D0D0D" w:themeColor="text1" w:themeTint="F2"/>
          <w:u w:val="none"/>
        </w:rPr>
        <w:t>閲覧日</w:t>
      </w:r>
      <w:r w:rsidR="00243573" w:rsidRPr="00100B02">
        <w:rPr>
          <w:rStyle w:val="a8"/>
          <w:color w:val="0D0D0D" w:themeColor="text1" w:themeTint="F2"/>
          <w:u w:val="none"/>
        </w:rPr>
        <w:t>2021-10</w:t>
      </w:r>
    </w:p>
    <w:p w14:paraId="644ECD4A" w14:textId="3A58D7A4" w:rsidR="00100B02" w:rsidRPr="00100B02" w:rsidRDefault="00766824" w:rsidP="00713E63">
      <w:pPr>
        <w:spacing w:line="360" w:lineRule="auto"/>
        <w:rPr>
          <w:rStyle w:val="a8"/>
          <w:color w:val="0D0D0D" w:themeColor="text1" w:themeTint="F2"/>
          <w:u w:val="none"/>
        </w:rPr>
      </w:pPr>
      <w:hyperlink r:id="rId10" w:history="1">
        <w:r w:rsidR="00A67F81" w:rsidRPr="00100B02">
          <w:rPr>
            <w:rStyle w:val="a8"/>
            <w:rFonts w:hint="eastAsia"/>
            <w:color w:val="0D0D0D" w:themeColor="text1" w:themeTint="F2"/>
            <w:u w:val="none"/>
          </w:rPr>
          <w:t>芝麻信用など信用スコアサービスと情報銀行・プラットフォーム企業動向の考察</w:t>
        </w:r>
      </w:hyperlink>
      <w:r w:rsidR="00100B02">
        <w:rPr>
          <w:rStyle w:val="a8"/>
          <w:rFonts w:hint="eastAsia"/>
          <w:color w:val="0D0D0D" w:themeColor="text1" w:themeTint="F2"/>
          <w:u w:val="none"/>
        </w:rPr>
        <w:t>：</w:t>
      </w:r>
      <w:r w:rsidR="00A81DB5" w:rsidRPr="00100B02">
        <w:rPr>
          <w:rStyle w:val="a8"/>
          <w:rFonts w:hint="eastAsia"/>
          <w:color w:val="0D0D0D" w:themeColor="text1" w:themeTint="F2"/>
          <w:u w:val="none"/>
        </w:rPr>
        <w:t>庄司昌彦</w:t>
      </w:r>
      <w:r w:rsidR="00E718D3" w:rsidRPr="00100B02">
        <w:rPr>
          <w:rStyle w:val="a8"/>
          <w:rFonts w:hint="eastAsia"/>
          <w:color w:val="0D0D0D" w:themeColor="text1" w:themeTint="F2"/>
          <w:u w:val="none"/>
        </w:rPr>
        <w:t>,</w:t>
      </w:r>
      <w:r w:rsidR="00A075AA">
        <w:rPr>
          <w:rStyle w:val="a8"/>
          <w:rFonts w:hint="eastAsia"/>
          <w:color w:val="0D0D0D" w:themeColor="text1" w:themeTint="F2"/>
          <w:u w:val="none"/>
        </w:rPr>
        <w:t>閲覧日</w:t>
      </w:r>
      <w:r w:rsidR="00100B02" w:rsidRPr="00100B02">
        <w:rPr>
          <w:rStyle w:val="a8"/>
          <w:color w:val="0D0D0D" w:themeColor="text1" w:themeTint="F2"/>
          <w:u w:val="none"/>
        </w:rPr>
        <w:t>2021-10</w:t>
      </w:r>
      <w:r w:rsidR="00E8499F">
        <w:rPr>
          <w:rStyle w:val="a8"/>
          <w:rFonts w:hint="eastAsia"/>
          <w:color w:val="0D0D0D" w:themeColor="text1" w:themeTint="F2"/>
          <w:u w:val="none"/>
        </w:rPr>
        <w:t>,</w:t>
      </w:r>
      <w:hyperlink r:id="rId11" w:history="1">
        <w:r w:rsidR="00100B02" w:rsidRPr="00100B02">
          <w:rPr>
            <w:rStyle w:val="a8"/>
            <w:color w:val="0D0D0D" w:themeColor="text1" w:themeTint="F2"/>
            <w:u w:val="none"/>
          </w:rPr>
          <w:t>dcwg_siryou2-1.pdf (kantei.go.jp)</w:t>
        </w:r>
      </w:hyperlink>
    </w:p>
    <w:p w14:paraId="418BB37D" w14:textId="4DC32691" w:rsidR="00031505" w:rsidRPr="00100B02" w:rsidRDefault="00766824" w:rsidP="00713E63">
      <w:pPr>
        <w:spacing w:line="360" w:lineRule="auto"/>
        <w:rPr>
          <w:color w:val="0D0D0D" w:themeColor="text1" w:themeTint="F2"/>
        </w:rPr>
      </w:pPr>
      <w:hyperlink r:id="rId12" w:history="1">
        <w:r w:rsidR="00A47FFA" w:rsidRPr="00100B02">
          <w:rPr>
            <w:rStyle w:val="a8"/>
            <w:color w:val="0D0D0D" w:themeColor="text1" w:themeTint="F2"/>
            <w:u w:val="none"/>
          </w:rPr>
          <w:t>個人信用スコアと社会的意義</w:t>
        </w:r>
      </w:hyperlink>
      <w:r w:rsidR="00031505" w:rsidRPr="00100B02">
        <w:rPr>
          <w:rStyle w:val="a8"/>
          <w:rFonts w:hint="eastAsia"/>
          <w:color w:val="0D0D0D" w:themeColor="text1" w:themeTint="F2"/>
          <w:u w:val="none"/>
        </w:rPr>
        <w:t>：</w:t>
      </w:r>
      <w:r w:rsidR="00031505" w:rsidRPr="00100B02">
        <w:rPr>
          <w:color w:val="0D0D0D" w:themeColor="text1" w:themeTint="F2"/>
        </w:rPr>
        <w:t>大屋 雄裕</w:t>
      </w:r>
      <w:r w:rsidR="00031505" w:rsidRPr="00100B02">
        <w:rPr>
          <w:rFonts w:hint="eastAsia"/>
          <w:color w:val="0D0D0D" w:themeColor="text1" w:themeTint="F2"/>
        </w:rPr>
        <w:t>,総務省学術雑誌情報通信制作研究第2巻第2号,</w:t>
      </w:r>
    </w:p>
    <w:p w14:paraId="76208762" w14:textId="18A8B201" w:rsidR="00766824" w:rsidRPr="00766824" w:rsidRDefault="00AF6EE3" w:rsidP="00713E63">
      <w:pPr>
        <w:spacing w:line="360" w:lineRule="auto"/>
        <w:rPr>
          <w:rStyle w:val="a8"/>
          <w:rFonts w:hint="eastAsia"/>
          <w:color w:val="0D0D0D" w:themeColor="text1" w:themeTint="F2"/>
          <w:u w:val="none"/>
        </w:rPr>
      </w:pPr>
      <w:r w:rsidRPr="00100B02">
        <w:rPr>
          <w:rStyle w:val="a8"/>
          <w:rFonts w:hint="eastAsia"/>
          <w:color w:val="0D0D0D" w:themeColor="text1" w:themeTint="F2"/>
          <w:u w:val="none"/>
        </w:rPr>
        <w:t>2</w:t>
      </w:r>
      <w:r w:rsidRPr="00100B02">
        <w:rPr>
          <w:rStyle w:val="a8"/>
          <w:color w:val="0D0D0D" w:themeColor="text1" w:themeTint="F2"/>
          <w:u w:val="none"/>
        </w:rPr>
        <w:t>018</w:t>
      </w:r>
      <w:r w:rsidRPr="00100B02">
        <w:rPr>
          <w:rStyle w:val="a8"/>
          <w:rFonts w:hint="eastAsia"/>
          <w:color w:val="0D0D0D" w:themeColor="text1" w:themeTint="F2"/>
          <w:u w:val="none"/>
        </w:rPr>
        <w:t>年発行</w:t>
      </w:r>
      <w:r w:rsidR="00A81DB5" w:rsidRPr="00100B02">
        <w:rPr>
          <w:rStyle w:val="a8"/>
          <w:rFonts w:hint="eastAsia"/>
          <w:color w:val="0D0D0D" w:themeColor="text1" w:themeTint="F2"/>
          <w:u w:val="none"/>
        </w:rPr>
        <w:t>,</w:t>
      </w:r>
      <w:r w:rsidR="00E718D3" w:rsidRPr="00100B02">
        <w:rPr>
          <w:rStyle w:val="a8"/>
          <w:color w:val="0D0D0D" w:themeColor="text1" w:themeTint="F2"/>
          <w:u w:val="none"/>
        </w:rPr>
        <w:t>[</w:t>
      </w:r>
      <w:r w:rsidR="00A81DB5" w:rsidRPr="00100B02">
        <w:rPr>
          <w:rStyle w:val="a8"/>
          <w:color w:val="0D0D0D" w:themeColor="text1" w:themeTint="F2"/>
          <w:u w:val="none"/>
        </w:rPr>
        <w:t>15-26</w:t>
      </w:r>
      <w:r w:rsidR="00A81DB5" w:rsidRPr="00100B02">
        <w:rPr>
          <w:rStyle w:val="a8"/>
          <w:rFonts w:hint="eastAsia"/>
          <w:color w:val="0D0D0D" w:themeColor="text1" w:themeTint="F2"/>
          <w:u w:val="none"/>
        </w:rPr>
        <w:t>ページ</w:t>
      </w:r>
      <w:r w:rsidR="00E718D3" w:rsidRPr="00100B02">
        <w:rPr>
          <w:rStyle w:val="a8"/>
          <w:rFonts w:hint="eastAsia"/>
          <w:color w:val="0D0D0D" w:themeColor="text1" w:themeTint="F2"/>
          <w:u w:val="none"/>
        </w:rPr>
        <w:t>]</w:t>
      </w:r>
      <w:r w:rsidR="00766824" w:rsidRPr="00766824">
        <w:rPr>
          <w:rStyle w:val="a8"/>
          <w:rFonts w:hint="eastAsia"/>
          <w:color w:val="0D0D0D" w:themeColor="text1" w:themeTint="F2"/>
          <w:u w:val="none"/>
        </w:rPr>
        <w:t xml:space="preserve"> </w:t>
      </w:r>
      <w:r w:rsidR="00766824">
        <w:rPr>
          <w:rStyle w:val="a8"/>
          <w:rFonts w:hint="eastAsia"/>
          <w:color w:val="0D0D0D" w:themeColor="text1" w:themeTint="F2"/>
          <w:u w:val="none"/>
        </w:rPr>
        <w:t>閲覧日2</w:t>
      </w:r>
      <w:r w:rsidR="00766824">
        <w:rPr>
          <w:rStyle w:val="a8"/>
          <w:color w:val="0D0D0D" w:themeColor="text1" w:themeTint="F2"/>
          <w:u w:val="none"/>
        </w:rPr>
        <w:t>021-10</w:t>
      </w:r>
    </w:p>
    <w:p w14:paraId="01B0D2BB" w14:textId="08CBAC3B" w:rsidR="00A81DB5" w:rsidRPr="00100B02" w:rsidRDefault="00A81DB5" w:rsidP="00713E63">
      <w:pPr>
        <w:spacing w:line="360" w:lineRule="auto"/>
        <w:rPr>
          <w:rStyle w:val="a8"/>
          <w:color w:val="0D0D0D" w:themeColor="text1" w:themeTint="F2"/>
          <w:u w:val="none"/>
        </w:rPr>
      </w:pPr>
      <w:r w:rsidRPr="00100B02">
        <w:rPr>
          <w:rStyle w:val="a8"/>
          <w:color w:val="0D0D0D" w:themeColor="text1" w:themeTint="F2"/>
          <w:u w:val="none"/>
        </w:rPr>
        <w:t>https://www.jstage.jst.go.jp/article/jicp/2/2/2_15/_pdf/-char/ja</w:t>
      </w:r>
      <w:r w:rsidR="00766824">
        <w:rPr>
          <w:rStyle w:val="a8"/>
          <w:color w:val="0D0D0D" w:themeColor="text1" w:themeTint="F2"/>
          <w:u w:val="none"/>
        </w:rPr>
        <w:t>,</w:t>
      </w:r>
    </w:p>
    <w:p w14:paraId="7D956E05" w14:textId="69D7760C" w:rsidR="00766824" w:rsidRPr="00766824" w:rsidRDefault="00766824" w:rsidP="00713E63">
      <w:pPr>
        <w:spacing w:line="360" w:lineRule="auto"/>
        <w:rPr>
          <w:rStyle w:val="a8"/>
          <w:rFonts w:hint="eastAsia"/>
          <w:color w:val="0D0D0D" w:themeColor="text1" w:themeTint="F2"/>
          <w:u w:val="none"/>
        </w:rPr>
      </w:pPr>
      <w:hyperlink r:id="rId13" w:history="1">
        <w:r w:rsidR="00502B64" w:rsidRPr="00100B02">
          <w:rPr>
            <w:rStyle w:val="a8"/>
            <w:color w:val="0D0D0D" w:themeColor="text1" w:themeTint="F2"/>
            <w:u w:val="none"/>
          </w:rPr>
          <w:t>クレジットスコアとは</w:t>
        </w:r>
      </w:hyperlink>
      <w:r>
        <w:rPr>
          <w:rStyle w:val="a8"/>
          <w:color w:val="0D0D0D" w:themeColor="text1" w:themeTint="F2"/>
          <w:u w:val="none"/>
        </w:rPr>
        <w:t>,</w:t>
      </w:r>
      <w:r>
        <w:rPr>
          <w:rStyle w:val="a8"/>
          <w:rFonts w:hint="eastAsia"/>
          <w:color w:val="0D0D0D" w:themeColor="text1" w:themeTint="F2"/>
          <w:u w:val="none"/>
        </w:rPr>
        <w:t>閲覧日2</w:t>
      </w:r>
      <w:r>
        <w:rPr>
          <w:rStyle w:val="a8"/>
          <w:color w:val="0D0D0D" w:themeColor="text1" w:themeTint="F2"/>
          <w:u w:val="none"/>
        </w:rPr>
        <w:t>021-10</w:t>
      </w:r>
    </w:p>
    <w:p w14:paraId="70BC6904" w14:textId="09D89357" w:rsidR="001E1ECE" w:rsidRPr="00100B02" w:rsidRDefault="001E1ECE" w:rsidP="00713E63">
      <w:pPr>
        <w:spacing w:line="360" w:lineRule="auto"/>
        <w:rPr>
          <w:rStyle w:val="a8"/>
          <w:color w:val="0D0D0D" w:themeColor="text1" w:themeTint="F2"/>
          <w:u w:val="none"/>
        </w:rPr>
      </w:pPr>
      <w:r w:rsidRPr="00100B02">
        <w:rPr>
          <w:rStyle w:val="a8"/>
          <w:color w:val="0D0D0D" w:themeColor="text1" w:themeTint="F2"/>
          <w:u w:val="none"/>
        </w:rPr>
        <w:t>https://www.kunugi-inc.com/creditcard/kisochishiki/shinsa/credit-score.html</w:t>
      </w:r>
    </w:p>
    <w:sectPr w:rsidR="001E1ECE" w:rsidRPr="00100B02">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A4F" w14:textId="77777777" w:rsidR="0090705F" w:rsidRDefault="0090705F" w:rsidP="0090705F">
      <w:r>
        <w:separator/>
      </w:r>
    </w:p>
  </w:endnote>
  <w:endnote w:type="continuationSeparator" w:id="0">
    <w:p w14:paraId="53FE347F" w14:textId="77777777" w:rsidR="0090705F" w:rsidRDefault="0090705F" w:rsidP="009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16984"/>
      <w:docPartObj>
        <w:docPartGallery w:val="Page Numbers (Bottom of Page)"/>
        <w:docPartUnique/>
      </w:docPartObj>
    </w:sdtPr>
    <w:sdtEndPr/>
    <w:sdtContent>
      <w:p w14:paraId="34C33082" w14:textId="16B0364B" w:rsidR="00713E63" w:rsidRDefault="00713E63">
        <w:pPr>
          <w:pStyle w:val="a5"/>
          <w:jc w:val="right"/>
        </w:pPr>
        <w:r>
          <w:fldChar w:fldCharType="begin"/>
        </w:r>
        <w:r>
          <w:instrText>PAGE   \* MERGEFORMAT</w:instrText>
        </w:r>
        <w:r>
          <w:fldChar w:fldCharType="separate"/>
        </w:r>
        <w:r>
          <w:rPr>
            <w:lang w:val="ja-JP"/>
          </w:rPr>
          <w:t>2</w:t>
        </w:r>
        <w:r>
          <w:fldChar w:fldCharType="end"/>
        </w:r>
      </w:p>
    </w:sdtContent>
  </w:sdt>
  <w:p w14:paraId="59547A89" w14:textId="77777777" w:rsidR="00713E63" w:rsidRDefault="00713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685" w14:textId="77777777" w:rsidR="0090705F" w:rsidRDefault="0090705F" w:rsidP="0090705F">
      <w:r>
        <w:separator/>
      </w:r>
    </w:p>
  </w:footnote>
  <w:footnote w:type="continuationSeparator" w:id="0">
    <w:p w14:paraId="66047920" w14:textId="77777777" w:rsidR="0090705F" w:rsidRDefault="0090705F" w:rsidP="0090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7"/>
    <w:rsid w:val="00015E0E"/>
    <w:rsid w:val="00020B19"/>
    <w:rsid w:val="00031505"/>
    <w:rsid w:val="00056E98"/>
    <w:rsid w:val="00067C31"/>
    <w:rsid w:val="00072E8D"/>
    <w:rsid w:val="00091589"/>
    <w:rsid w:val="000B0BEC"/>
    <w:rsid w:val="000B322F"/>
    <w:rsid w:val="000B4B19"/>
    <w:rsid w:val="000E4CB3"/>
    <w:rsid w:val="00100B02"/>
    <w:rsid w:val="0010165B"/>
    <w:rsid w:val="0012643F"/>
    <w:rsid w:val="001344AF"/>
    <w:rsid w:val="001466F3"/>
    <w:rsid w:val="00172FE2"/>
    <w:rsid w:val="001822BE"/>
    <w:rsid w:val="00183F25"/>
    <w:rsid w:val="00187DCC"/>
    <w:rsid w:val="00191724"/>
    <w:rsid w:val="001D1192"/>
    <w:rsid w:val="001D4BF0"/>
    <w:rsid w:val="001E132F"/>
    <w:rsid w:val="001E1ECE"/>
    <w:rsid w:val="001F0252"/>
    <w:rsid w:val="0020379B"/>
    <w:rsid w:val="002040E6"/>
    <w:rsid w:val="00207F8E"/>
    <w:rsid w:val="00213782"/>
    <w:rsid w:val="00236DF8"/>
    <w:rsid w:val="00243573"/>
    <w:rsid w:val="00267652"/>
    <w:rsid w:val="0027403A"/>
    <w:rsid w:val="002805FB"/>
    <w:rsid w:val="00283FF7"/>
    <w:rsid w:val="00284C5E"/>
    <w:rsid w:val="0029260B"/>
    <w:rsid w:val="002C12AE"/>
    <w:rsid w:val="002C4E52"/>
    <w:rsid w:val="002F125A"/>
    <w:rsid w:val="002F4F6C"/>
    <w:rsid w:val="00324AA7"/>
    <w:rsid w:val="00353E53"/>
    <w:rsid w:val="0037213B"/>
    <w:rsid w:val="00392181"/>
    <w:rsid w:val="003B2EFF"/>
    <w:rsid w:val="003B6ABD"/>
    <w:rsid w:val="003B7069"/>
    <w:rsid w:val="003C5C6E"/>
    <w:rsid w:val="003C7392"/>
    <w:rsid w:val="003D3A5D"/>
    <w:rsid w:val="003D4305"/>
    <w:rsid w:val="003F1432"/>
    <w:rsid w:val="003F49B9"/>
    <w:rsid w:val="0041200E"/>
    <w:rsid w:val="0042494B"/>
    <w:rsid w:val="004658AC"/>
    <w:rsid w:val="00467D0F"/>
    <w:rsid w:val="004777E4"/>
    <w:rsid w:val="00497BE2"/>
    <w:rsid w:val="004A5A0B"/>
    <w:rsid w:val="004B6172"/>
    <w:rsid w:val="004E1DEF"/>
    <w:rsid w:val="00502B64"/>
    <w:rsid w:val="00506AB2"/>
    <w:rsid w:val="00537AD2"/>
    <w:rsid w:val="0056661E"/>
    <w:rsid w:val="00566EB5"/>
    <w:rsid w:val="005C5B9E"/>
    <w:rsid w:val="005C6839"/>
    <w:rsid w:val="00650AAB"/>
    <w:rsid w:val="00675537"/>
    <w:rsid w:val="00691319"/>
    <w:rsid w:val="006C505E"/>
    <w:rsid w:val="006C6864"/>
    <w:rsid w:val="006E1B4C"/>
    <w:rsid w:val="006E5782"/>
    <w:rsid w:val="006F505B"/>
    <w:rsid w:val="006F7400"/>
    <w:rsid w:val="00703971"/>
    <w:rsid w:val="00703B5A"/>
    <w:rsid w:val="007139B6"/>
    <w:rsid w:val="00713E63"/>
    <w:rsid w:val="007152D6"/>
    <w:rsid w:val="007221B3"/>
    <w:rsid w:val="00723767"/>
    <w:rsid w:val="00731966"/>
    <w:rsid w:val="007566C0"/>
    <w:rsid w:val="00766824"/>
    <w:rsid w:val="00767B8E"/>
    <w:rsid w:val="0077367A"/>
    <w:rsid w:val="007803B5"/>
    <w:rsid w:val="007A520B"/>
    <w:rsid w:val="007B2C2F"/>
    <w:rsid w:val="007C353D"/>
    <w:rsid w:val="007D202E"/>
    <w:rsid w:val="007D32A1"/>
    <w:rsid w:val="007F32FA"/>
    <w:rsid w:val="007F5D30"/>
    <w:rsid w:val="00853FBB"/>
    <w:rsid w:val="00884B62"/>
    <w:rsid w:val="008C5FFF"/>
    <w:rsid w:val="008E69EE"/>
    <w:rsid w:val="008E714B"/>
    <w:rsid w:val="0090705F"/>
    <w:rsid w:val="009412DC"/>
    <w:rsid w:val="00954B9B"/>
    <w:rsid w:val="00967D93"/>
    <w:rsid w:val="009A08B2"/>
    <w:rsid w:val="009A44CB"/>
    <w:rsid w:val="009A76FE"/>
    <w:rsid w:val="009C433A"/>
    <w:rsid w:val="009E23D4"/>
    <w:rsid w:val="009F5288"/>
    <w:rsid w:val="009F5652"/>
    <w:rsid w:val="00A01B38"/>
    <w:rsid w:val="00A075AA"/>
    <w:rsid w:val="00A34641"/>
    <w:rsid w:val="00A47C17"/>
    <w:rsid w:val="00A47FFA"/>
    <w:rsid w:val="00A67F81"/>
    <w:rsid w:val="00A70FC3"/>
    <w:rsid w:val="00A81DB5"/>
    <w:rsid w:val="00AB62E3"/>
    <w:rsid w:val="00AC76AE"/>
    <w:rsid w:val="00AE26AB"/>
    <w:rsid w:val="00AF6EE3"/>
    <w:rsid w:val="00B0746B"/>
    <w:rsid w:val="00B163DF"/>
    <w:rsid w:val="00B819AE"/>
    <w:rsid w:val="00B90E92"/>
    <w:rsid w:val="00BA0864"/>
    <w:rsid w:val="00BA7736"/>
    <w:rsid w:val="00BA7C62"/>
    <w:rsid w:val="00BE47D7"/>
    <w:rsid w:val="00C12D62"/>
    <w:rsid w:val="00C46785"/>
    <w:rsid w:val="00C501BC"/>
    <w:rsid w:val="00C508CB"/>
    <w:rsid w:val="00C62FC3"/>
    <w:rsid w:val="00C63DCD"/>
    <w:rsid w:val="00C80D27"/>
    <w:rsid w:val="00C83C70"/>
    <w:rsid w:val="00C97A7C"/>
    <w:rsid w:val="00CB18C3"/>
    <w:rsid w:val="00CC44B8"/>
    <w:rsid w:val="00CE52DC"/>
    <w:rsid w:val="00D14933"/>
    <w:rsid w:val="00D608F4"/>
    <w:rsid w:val="00D66757"/>
    <w:rsid w:val="00D7727B"/>
    <w:rsid w:val="00DE0859"/>
    <w:rsid w:val="00E007E1"/>
    <w:rsid w:val="00E02491"/>
    <w:rsid w:val="00E24960"/>
    <w:rsid w:val="00E3421E"/>
    <w:rsid w:val="00E34E5A"/>
    <w:rsid w:val="00E51BB5"/>
    <w:rsid w:val="00E60FBA"/>
    <w:rsid w:val="00E718D3"/>
    <w:rsid w:val="00E72689"/>
    <w:rsid w:val="00E761B7"/>
    <w:rsid w:val="00E8499F"/>
    <w:rsid w:val="00EA30AA"/>
    <w:rsid w:val="00ED2D8B"/>
    <w:rsid w:val="00ED3BEE"/>
    <w:rsid w:val="00F032E8"/>
    <w:rsid w:val="00F12C6D"/>
    <w:rsid w:val="00F17117"/>
    <w:rsid w:val="00F3545D"/>
    <w:rsid w:val="00F53688"/>
    <w:rsid w:val="00FA13F7"/>
    <w:rsid w:val="00FA187C"/>
    <w:rsid w:val="00FE7856"/>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BF4FB5"/>
  <w15:chartTrackingRefBased/>
  <w15:docId w15:val="{F1BFD787-F1D6-44B3-9320-36FD12C2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66"/>
    <w:pPr>
      <w:widowControl w:val="0"/>
      <w:jc w:val="both"/>
    </w:pPr>
  </w:style>
  <w:style w:type="paragraph" w:styleId="1">
    <w:name w:val="heading 1"/>
    <w:basedOn w:val="a"/>
    <w:next w:val="a"/>
    <w:link w:val="10"/>
    <w:uiPriority w:val="9"/>
    <w:qFormat/>
    <w:rsid w:val="00283F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0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FF7"/>
    <w:rPr>
      <w:rFonts w:asciiTheme="majorHAnsi" w:eastAsiaTheme="majorEastAsia" w:hAnsiTheme="majorHAnsi" w:cstheme="majorBidi"/>
      <w:sz w:val="24"/>
      <w:szCs w:val="24"/>
    </w:rPr>
  </w:style>
  <w:style w:type="paragraph" w:styleId="a3">
    <w:name w:val="header"/>
    <w:basedOn w:val="a"/>
    <w:link w:val="a4"/>
    <w:uiPriority w:val="99"/>
    <w:unhideWhenUsed/>
    <w:rsid w:val="0090705F"/>
    <w:pPr>
      <w:tabs>
        <w:tab w:val="center" w:pos="4252"/>
        <w:tab w:val="right" w:pos="8504"/>
      </w:tabs>
      <w:snapToGrid w:val="0"/>
    </w:pPr>
  </w:style>
  <w:style w:type="character" w:customStyle="1" w:styleId="a4">
    <w:name w:val="ヘッダー (文字)"/>
    <w:basedOn w:val="a0"/>
    <w:link w:val="a3"/>
    <w:uiPriority w:val="99"/>
    <w:rsid w:val="0090705F"/>
  </w:style>
  <w:style w:type="paragraph" w:styleId="a5">
    <w:name w:val="footer"/>
    <w:basedOn w:val="a"/>
    <w:link w:val="a6"/>
    <w:uiPriority w:val="99"/>
    <w:unhideWhenUsed/>
    <w:rsid w:val="0090705F"/>
    <w:pPr>
      <w:tabs>
        <w:tab w:val="center" w:pos="4252"/>
        <w:tab w:val="right" w:pos="8504"/>
      </w:tabs>
      <w:snapToGrid w:val="0"/>
    </w:pPr>
  </w:style>
  <w:style w:type="character" w:customStyle="1" w:styleId="a6">
    <w:name w:val="フッター (文字)"/>
    <w:basedOn w:val="a0"/>
    <w:link w:val="a5"/>
    <w:uiPriority w:val="99"/>
    <w:rsid w:val="0090705F"/>
  </w:style>
  <w:style w:type="character" w:customStyle="1" w:styleId="20">
    <w:name w:val="見出し 2 (文字)"/>
    <w:basedOn w:val="a0"/>
    <w:link w:val="2"/>
    <w:uiPriority w:val="9"/>
    <w:rsid w:val="0090705F"/>
    <w:rPr>
      <w:rFonts w:asciiTheme="majorHAnsi" w:eastAsiaTheme="majorEastAsia" w:hAnsiTheme="majorHAnsi" w:cstheme="majorBidi"/>
    </w:rPr>
  </w:style>
  <w:style w:type="paragraph" w:styleId="a7">
    <w:name w:val="caption"/>
    <w:basedOn w:val="a"/>
    <w:next w:val="a"/>
    <w:uiPriority w:val="35"/>
    <w:unhideWhenUsed/>
    <w:qFormat/>
    <w:rsid w:val="0090705F"/>
    <w:rPr>
      <w:b/>
      <w:bCs/>
      <w:szCs w:val="21"/>
    </w:rPr>
  </w:style>
  <w:style w:type="character" w:styleId="a8">
    <w:name w:val="Hyperlink"/>
    <w:basedOn w:val="a0"/>
    <w:uiPriority w:val="99"/>
    <w:unhideWhenUsed/>
    <w:rsid w:val="002C12AE"/>
    <w:rPr>
      <w:color w:val="0563C1" w:themeColor="hyperlink"/>
      <w:u w:val="single"/>
    </w:rPr>
  </w:style>
  <w:style w:type="character" w:styleId="a9">
    <w:name w:val="Unresolved Mention"/>
    <w:basedOn w:val="a0"/>
    <w:uiPriority w:val="99"/>
    <w:semiHidden/>
    <w:unhideWhenUsed/>
    <w:rsid w:val="002C12AE"/>
    <w:rPr>
      <w:color w:val="605E5C"/>
      <w:shd w:val="clear" w:color="auto" w:fill="E1DFDD"/>
    </w:rPr>
  </w:style>
  <w:style w:type="character" w:styleId="aa">
    <w:name w:val="FollowedHyperlink"/>
    <w:basedOn w:val="a0"/>
    <w:uiPriority w:val="99"/>
    <w:semiHidden/>
    <w:unhideWhenUsed/>
    <w:rsid w:val="002C12AE"/>
    <w:rPr>
      <w:color w:val="954F72" w:themeColor="followedHyperlink"/>
      <w:u w:val="single"/>
    </w:rPr>
  </w:style>
  <w:style w:type="paragraph" w:styleId="ab">
    <w:name w:val="TOC Heading"/>
    <w:basedOn w:val="1"/>
    <w:next w:val="a"/>
    <w:uiPriority w:val="39"/>
    <w:unhideWhenUsed/>
    <w:qFormat/>
    <w:rsid w:val="00BA0864"/>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BA0864"/>
  </w:style>
  <w:style w:type="paragraph" w:styleId="21">
    <w:name w:val="toc 2"/>
    <w:basedOn w:val="a"/>
    <w:next w:val="a"/>
    <w:autoRedefine/>
    <w:uiPriority w:val="39"/>
    <w:unhideWhenUsed/>
    <w:rsid w:val="00BA0864"/>
    <w:pPr>
      <w:ind w:leftChars="100" w:left="210"/>
    </w:pPr>
  </w:style>
  <w:style w:type="paragraph" w:styleId="3">
    <w:name w:val="toc 3"/>
    <w:basedOn w:val="a"/>
    <w:next w:val="a"/>
    <w:autoRedefine/>
    <w:uiPriority w:val="39"/>
    <w:unhideWhenUsed/>
    <w:rsid w:val="0027403A"/>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kunugi-inc.com/creditcard/kisochishiki/shinsa/credit-score.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jstage.jst.go.jp/article/jicp/2/2/2_15/_pdf/-char/j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ntei.go.jp/jp/singi/it2/detakatuyo_wg/dai5/dcwg_siryou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ntei.go.jp/jp/singi/it2/detakatuyo_wg/dai5/dcwg_siryou2-1.pdf" TargetMode="External"/><Relationship Id="rId4" Type="http://schemas.openxmlformats.org/officeDocument/2006/relationships/webSettings" Target="webSettings.xml"/><Relationship Id="rId9" Type="http://schemas.openxmlformats.org/officeDocument/2006/relationships/hyperlink" Target="https://www.yano.co.jp/press-release/show/press_id/2545"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87d530e64d6a9bc0/&#12489;&#12461;&#12517;&#12513;&#12531;&#12488;/&#22823;&#23398;&#35506;&#38988;/&#21330;&#35542;&#12479;&#12452;&#12512;&#12521;&#12452;&#1253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d530e64d6a9bc0/&#12489;&#12461;&#12517;&#12513;&#12531;&#12488;/&#22823;&#23398;&#35506;&#38988;/&#21330;&#35542;&#12479;&#12452;&#12512;&#12521;&#12452;&#125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シェアリングエコノミーサービス市場規模・予測</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市場規模</c:v>
                </c:pt>
              </c:strCache>
            </c:strRef>
          </c:tx>
          <c:spPr>
            <a:solidFill>
              <a:schemeClr val="accent1"/>
            </a:solidFill>
            <a:ln>
              <a:noFill/>
            </a:ln>
            <a:effectLst/>
          </c:spPr>
          <c:invertIfNegative val="0"/>
          <c:dLbls>
            <c:dLbl>
              <c:idx val="2"/>
              <c:layout>
                <c:manualLayout>
                  <c:x val="5.555555555555453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7-476D-9428-4459252E2D46}"/>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7-476D-9428-4459252E2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Sheet1!$B$2:$B$7</c:f>
              <c:numCache>
                <c:formatCode>#,##0</c:formatCode>
                <c:ptCount val="6"/>
                <c:pt idx="0">
                  <c:v>1132</c:v>
                </c:pt>
                <c:pt idx="1">
                  <c:v>1097</c:v>
                </c:pt>
                <c:pt idx="2">
                  <c:v>1215</c:v>
                </c:pt>
                <c:pt idx="3">
                  <c:v>1455</c:v>
                </c:pt>
                <c:pt idx="4">
                  <c:v>1624</c:v>
                </c:pt>
                <c:pt idx="5">
                  <c:v>1806</c:v>
                </c:pt>
              </c:numCache>
            </c:numRef>
          </c:val>
          <c:extLst>
            <c:ext xmlns:c16="http://schemas.microsoft.com/office/drawing/2014/chart" uri="{C3380CC4-5D6E-409C-BE32-E72D297353CC}">
              <c16:uniqueId val="{00000002-4B77-476D-9428-4459252E2D46}"/>
            </c:ext>
          </c:extLst>
        </c:ser>
        <c:dLbls>
          <c:showLegendKey val="0"/>
          <c:showVal val="1"/>
          <c:showCatName val="0"/>
          <c:showSerName val="0"/>
          <c:showPercent val="0"/>
          <c:showBubbleSize val="0"/>
        </c:dLbls>
        <c:gapWidth val="219"/>
        <c:overlap val="-27"/>
        <c:axId val="1141555280"/>
        <c:axId val="1141552784"/>
      </c:barChart>
      <c:lineChart>
        <c:grouping val="standard"/>
        <c:varyColors val="0"/>
        <c:ser>
          <c:idx val="1"/>
          <c:order val="1"/>
          <c:tx>
            <c:strRef>
              <c:f>Sheet1!$C$1</c:f>
              <c:strCache>
                <c:ptCount val="1"/>
                <c:pt idx="0">
                  <c:v>年平均成長率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Sheet1!$C$2:$C$7</c:f>
              <c:numCache>
                <c:formatCode>0%</c:formatCode>
                <c:ptCount val="6"/>
                <c:pt idx="1">
                  <c:v>0.96899999999999997</c:v>
                </c:pt>
                <c:pt idx="2">
                  <c:v>1.107</c:v>
                </c:pt>
                <c:pt idx="3">
                  <c:v>1.1970000000000001</c:v>
                </c:pt>
                <c:pt idx="4">
                  <c:v>1.1160000000000001</c:v>
                </c:pt>
                <c:pt idx="5">
                  <c:v>1.1100000000000001</c:v>
                </c:pt>
              </c:numCache>
            </c:numRef>
          </c:val>
          <c:smooth val="0"/>
          <c:extLst>
            <c:ext xmlns:c16="http://schemas.microsoft.com/office/drawing/2014/chart" uri="{C3380CC4-5D6E-409C-BE32-E72D297353CC}">
              <c16:uniqueId val="{00000003-4B77-476D-9428-4459252E2D46}"/>
            </c:ext>
          </c:extLst>
        </c:ser>
        <c:dLbls>
          <c:showLegendKey val="0"/>
          <c:showVal val="1"/>
          <c:showCatName val="0"/>
          <c:showSerName val="0"/>
          <c:showPercent val="0"/>
          <c:showBubbleSize val="0"/>
        </c:dLbls>
        <c:marker val="1"/>
        <c:smooth val="0"/>
        <c:axId val="1141554448"/>
        <c:axId val="1141554032"/>
      </c:lineChart>
      <c:catAx>
        <c:axId val="114155528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2784"/>
        <c:crosses val="autoZero"/>
        <c:auto val="1"/>
        <c:lblAlgn val="ctr"/>
        <c:lblOffset val="100"/>
        <c:noMultiLvlLbl val="0"/>
      </c:catAx>
      <c:valAx>
        <c:axId val="114155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5280"/>
        <c:crosses val="autoZero"/>
        <c:crossBetween val="between"/>
      </c:valAx>
      <c:valAx>
        <c:axId val="1141554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448"/>
        <c:crosses val="max"/>
        <c:crossBetween val="between"/>
      </c:valAx>
      <c:catAx>
        <c:axId val="1141554448"/>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0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aseline="0"/>
              <a:t>シェアリングエコノミーサービスを利用する際の懸念事項</a:t>
            </a:r>
            <a:endParaRPr lang="en-US" altLang="ja-JP" sz="1000" baseline="0"/>
          </a:p>
          <a:p>
            <a:pPr>
              <a:defRPr/>
            </a:pPr>
            <a:r>
              <a:rPr lang="ja-JP" altLang="en-US" sz="1000"/>
              <a:t>「利用者として</a:t>
            </a:r>
            <a:r>
              <a:rPr lang="en-US" altLang="ja-JP" sz="1000"/>
              <a:t>N</a:t>
            </a:r>
            <a:r>
              <a:rPr lang="ja-JP" altLang="en-US" sz="1000"/>
              <a:t>：</a:t>
            </a:r>
            <a:r>
              <a:rPr lang="en-US" altLang="ja-JP" sz="1000"/>
              <a:t>2,000</a:t>
            </a:r>
            <a:r>
              <a:rPr lang="ja-JP" altLang="en-US" sz="1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Sheet2!$B$1</c:f>
              <c:strCache>
                <c:ptCount val="1"/>
                <c:pt idx="0">
                  <c:v>場所・空間</c:v>
                </c:pt>
              </c:strCache>
            </c:strRef>
          </c:tx>
          <c:spPr>
            <a:solidFill>
              <a:schemeClr val="accent1"/>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Sheet2!$B$2:$B$12</c:f>
              <c:numCache>
                <c:formatCode>General</c:formatCode>
                <c:ptCount val="11"/>
                <c:pt idx="0">
                  <c:v>28</c:v>
                </c:pt>
                <c:pt idx="1">
                  <c:v>24</c:v>
                </c:pt>
                <c:pt idx="2">
                  <c:v>21</c:v>
                </c:pt>
                <c:pt idx="3">
                  <c:v>23</c:v>
                </c:pt>
                <c:pt idx="4">
                  <c:v>22</c:v>
                </c:pt>
                <c:pt idx="5">
                  <c:v>17</c:v>
                </c:pt>
                <c:pt idx="6">
                  <c:v>16</c:v>
                </c:pt>
                <c:pt idx="7">
                  <c:v>7</c:v>
                </c:pt>
                <c:pt idx="8">
                  <c:v>3</c:v>
                </c:pt>
                <c:pt idx="9">
                  <c:v>14</c:v>
                </c:pt>
                <c:pt idx="10">
                  <c:v>2</c:v>
                </c:pt>
              </c:numCache>
            </c:numRef>
          </c:val>
          <c:extLst>
            <c:ext xmlns:c16="http://schemas.microsoft.com/office/drawing/2014/chart" uri="{C3380CC4-5D6E-409C-BE32-E72D297353CC}">
              <c16:uniqueId val="{00000000-EDFF-4F75-A5BA-D37C3A1A68F4}"/>
            </c:ext>
          </c:extLst>
        </c:ser>
        <c:ser>
          <c:idx val="1"/>
          <c:order val="1"/>
          <c:tx>
            <c:strRef>
              <c:f>Sheet2!$C$1</c:f>
              <c:strCache>
                <c:ptCount val="1"/>
                <c:pt idx="0">
                  <c:v>移動手段</c:v>
                </c:pt>
              </c:strCache>
            </c:strRef>
          </c:tx>
          <c:spPr>
            <a:solidFill>
              <a:schemeClr val="accent2"/>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Sheet2!$C$2:$C$12</c:f>
              <c:numCache>
                <c:formatCode>General</c:formatCode>
                <c:ptCount val="11"/>
                <c:pt idx="0">
                  <c:v>33</c:v>
                </c:pt>
                <c:pt idx="1">
                  <c:v>21</c:v>
                </c:pt>
                <c:pt idx="2">
                  <c:v>18</c:v>
                </c:pt>
                <c:pt idx="3">
                  <c:v>23</c:v>
                </c:pt>
                <c:pt idx="4">
                  <c:v>24</c:v>
                </c:pt>
                <c:pt idx="5">
                  <c:v>13</c:v>
                </c:pt>
                <c:pt idx="6">
                  <c:v>16</c:v>
                </c:pt>
                <c:pt idx="7">
                  <c:v>7</c:v>
                </c:pt>
                <c:pt idx="8">
                  <c:v>4</c:v>
                </c:pt>
                <c:pt idx="9">
                  <c:v>9</c:v>
                </c:pt>
                <c:pt idx="10">
                  <c:v>3</c:v>
                </c:pt>
              </c:numCache>
            </c:numRef>
          </c:val>
          <c:extLst>
            <c:ext xmlns:c16="http://schemas.microsoft.com/office/drawing/2014/chart" uri="{C3380CC4-5D6E-409C-BE32-E72D297353CC}">
              <c16:uniqueId val="{00000001-EDFF-4F75-A5BA-D37C3A1A68F4}"/>
            </c:ext>
          </c:extLst>
        </c:ser>
        <c:ser>
          <c:idx val="2"/>
          <c:order val="2"/>
          <c:tx>
            <c:strRef>
              <c:f>Sheet2!$D$1</c:f>
              <c:strCache>
                <c:ptCount val="1"/>
                <c:pt idx="0">
                  <c:v>家事手伝いなどのスキルや労働力</c:v>
                </c:pt>
              </c:strCache>
            </c:strRef>
          </c:tx>
          <c:spPr>
            <a:solidFill>
              <a:schemeClr val="accent3"/>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Sheet2!$D$2:$D$12</c:f>
              <c:numCache>
                <c:formatCode>General</c:formatCode>
                <c:ptCount val="11"/>
                <c:pt idx="0">
                  <c:v>23</c:v>
                </c:pt>
                <c:pt idx="1">
                  <c:v>20</c:v>
                </c:pt>
                <c:pt idx="2">
                  <c:v>21</c:v>
                </c:pt>
                <c:pt idx="3">
                  <c:v>23</c:v>
                </c:pt>
                <c:pt idx="4">
                  <c:v>16</c:v>
                </c:pt>
                <c:pt idx="5">
                  <c:v>13</c:v>
                </c:pt>
                <c:pt idx="6">
                  <c:v>14</c:v>
                </c:pt>
                <c:pt idx="7">
                  <c:v>7</c:v>
                </c:pt>
                <c:pt idx="8">
                  <c:v>3</c:v>
                </c:pt>
                <c:pt idx="9">
                  <c:v>11</c:v>
                </c:pt>
                <c:pt idx="10">
                  <c:v>2</c:v>
                </c:pt>
              </c:numCache>
            </c:numRef>
          </c:val>
          <c:extLst>
            <c:ext xmlns:c16="http://schemas.microsoft.com/office/drawing/2014/chart" uri="{C3380CC4-5D6E-409C-BE32-E72D297353CC}">
              <c16:uniqueId val="{00000002-EDFF-4F75-A5BA-D37C3A1A68F4}"/>
            </c:ext>
          </c:extLst>
        </c:ser>
        <c:dLbls>
          <c:showLegendKey val="0"/>
          <c:showVal val="0"/>
          <c:showCatName val="0"/>
          <c:showSerName val="0"/>
          <c:showPercent val="0"/>
          <c:showBubbleSize val="0"/>
        </c:dLbls>
        <c:gapWidth val="150"/>
        <c:overlap val="100"/>
        <c:axId val="2099835087"/>
        <c:axId val="2099835919"/>
      </c:barChart>
      <c:catAx>
        <c:axId val="2099835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919"/>
        <c:crosses val="autoZero"/>
        <c:auto val="1"/>
        <c:lblAlgn val="ctr"/>
        <c:lblOffset val="100"/>
        <c:noMultiLvlLbl val="0"/>
      </c:catAx>
      <c:valAx>
        <c:axId val="2099835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0.08194</cdr:y>
    </cdr:from>
    <cdr:to>
      <cdr:x>0.2</cdr:x>
      <cdr:y>0.41528</cdr:y>
    </cdr:to>
    <cdr:sp macro="" textlink="">
      <cdr:nvSpPr>
        <cdr:cNvPr id="2" name="テキスト ボックス 1">
          <a:extLst xmlns:a="http://schemas.openxmlformats.org/drawingml/2006/main">
            <a:ext uri="{FF2B5EF4-FFF2-40B4-BE49-F238E27FC236}">
              <a16:creationId xmlns:a16="http://schemas.microsoft.com/office/drawing/2014/main" id="{E30B0A6C-2232-49C1-9397-5C9E647DAE8F}"/>
            </a:ext>
          </a:extLst>
        </cdr:cNvPr>
        <cdr:cNvSpPr txBox="1"/>
      </cdr:nvSpPr>
      <cdr:spPr>
        <a:xfrm xmlns:a="http://schemas.openxmlformats.org/drawingml/2006/main">
          <a:off x="0" y="2247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単位：億円</a:t>
          </a:r>
        </a:p>
      </cdr:txBody>
    </cdr:sp>
  </cdr:relSizeAnchor>
  <cdr:relSizeAnchor xmlns:cdr="http://schemas.openxmlformats.org/drawingml/2006/chartDrawing">
    <cdr:from>
      <cdr:x>0.30271</cdr:x>
      <cdr:y>0.8303</cdr:y>
    </cdr:from>
    <cdr:to>
      <cdr:x>0.38404</cdr:x>
      <cdr:y>1</cdr:y>
    </cdr:to>
    <cdr:sp macro="" textlink="">
      <cdr:nvSpPr>
        <cdr:cNvPr id="3" name="テキスト ボックス 2">
          <a:extLst xmlns:a="http://schemas.openxmlformats.org/drawingml/2006/main">
            <a:ext uri="{FF2B5EF4-FFF2-40B4-BE49-F238E27FC236}">
              <a16:creationId xmlns:a16="http://schemas.microsoft.com/office/drawing/2014/main" id="{4371CE09-FF0E-407D-ABBF-D56677F22B2E}"/>
            </a:ext>
          </a:extLst>
        </cdr:cNvPr>
        <cdr:cNvSpPr txBox="1"/>
      </cdr:nvSpPr>
      <cdr:spPr>
        <a:xfrm xmlns:a="http://schemas.openxmlformats.org/drawingml/2006/main">
          <a:off x="1531620" y="2609850"/>
          <a:ext cx="41148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800"/>
        </a:p>
      </cdr:txBody>
    </cdr:sp>
  </cdr:relSizeAnchor>
  <cdr:relSizeAnchor xmlns:cdr="http://schemas.openxmlformats.org/drawingml/2006/chartDrawing">
    <cdr:from>
      <cdr:x>0.71536</cdr:x>
      <cdr:y>0.70909</cdr:y>
    </cdr:from>
    <cdr:to>
      <cdr:x>0.89608</cdr:x>
      <cdr:y>1</cdr:y>
    </cdr:to>
    <cdr:sp macro="" textlink="">
      <cdr:nvSpPr>
        <cdr:cNvPr id="4" name="テキスト ボックス 3"/>
        <cdr:cNvSpPr txBox="1"/>
      </cdr:nvSpPr>
      <cdr:spPr>
        <a:xfrm xmlns:a="http://schemas.openxmlformats.org/drawingml/2006/main">
          <a:off x="36195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0FFD-B445-4076-82A9-49E33CE1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29587</TotalTime>
  <Pages>11</Pages>
  <Words>1279</Words>
  <Characters>7294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soare3156@outlook.jp</dc:creator>
  <cp:keywords/>
  <dc:description/>
  <cp:lastModifiedBy>soare3156@outlook.jp</cp:lastModifiedBy>
  <cp:revision>55</cp:revision>
  <dcterms:created xsi:type="dcterms:W3CDTF">2021-07-27T12:48:00Z</dcterms:created>
  <dcterms:modified xsi:type="dcterms:W3CDTF">2021-12-14T03:25:00Z</dcterms:modified>
</cp:coreProperties>
</file>