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07C09" w14:textId="749558FC" w:rsidR="00B016A9" w:rsidRDefault="00E33D71">
      <w:r>
        <w:rPr>
          <w:rFonts w:hint="eastAsia"/>
        </w:rPr>
        <w:t>チャイナリスク</w:t>
      </w:r>
    </w:p>
    <w:p w14:paraId="2083A68C" w14:textId="41458DDC" w:rsidR="00E33D71" w:rsidRDefault="00E33D71"/>
    <w:p w14:paraId="50C52BA0" w14:textId="02FE4E14" w:rsidR="00E86961" w:rsidRDefault="00E86961" w:rsidP="000F2C55">
      <w:pPr>
        <w:pStyle w:val="a3"/>
        <w:numPr>
          <w:ilvl w:val="0"/>
          <w:numId w:val="2"/>
        </w:numPr>
        <w:ind w:leftChars="0"/>
      </w:pPr>
      <w:r>
        <w:rPr>
          <w:rFonts w:hint="eastAsia"/>
        </w:rPr>
        <w:t>中国企業と中国政府の不透明な関係</w:t>
      </w:r>
    </w:p>
    <w:p w14:paraId="78D380A0" w14:textId="13978D65" w:rsidR="009275B5" w:rsidRDefault="009275B5" w:rsidP="009275B5">
      <w:r>
        <w:rPr>
          <w:rFonts w:hint="eastAsia"/>
        </w:rPr>
        <w:t xml:space="preserve"> 中国には多数の国有企業が存在している</w:t>
      </w:r>
      <w:r w:rsidR="001E298A">
        <w:rPr>
          <w:rFonts w:hint="eastAsia"/>
        </w:rPr>
        <w:t>。しかし、</w:t>
      </w:r>
      <w:r>
        <w:rPr>
          <w:rFonts w:hint="eastAsia"/>
        </w:rPr>
        <w:t>中国企業と中国政府の関係性</w:t>
      </w:r>
      <w:r w:rsidR="001E298A">
        <w:rPr>
          <w:rFonts w:hint="eastAsia"/>
        </w:rPr>
        <w:t>は</w:t>
      </w:r>
      <w:r>
        <w:rPr>
          <w:rFonts w:hint="eastAsia"/>
        </w:rPr>
        <w:t>不透明</w:t>
      </w:r>
      <w:r w:rsidR="001E298A">
        <w:rPr>
          <w:rFonts w:hint="eastAsia"/>
        </w:rPr>
        <w:t>であり、その実態を全て把握することができない。</w:t>
      </w:r>
      <w:r w:rsidR="00E373B8">
        <w:rPr>
          <w:rFonts w:hint="eastAsia"/>
        </w:rPr>
        <w:t>そのため、その企業の経営戦略と中国政府の関連性や投資元など不明な点が多い。</w:t>
      </w:r>
    </w:p>
    <w:p w14:paraId="755DEAF4" w14:textId="77777777" w:rsidR="009275B5" w:rsidRDefault="009275B5" w:rsidP="009275B5"/>
    <w:p w14:paraId="0B48A792" w14:textId="37278A45" w:rsidR="00E33D71" w:rsidRDefault="00D37E0E" w:rsidP="00E86961">
      <w:pPr>
        <w:pStyle w:val="a3"/>
        <w:numPr>
          <w:ilvl w:val="0"/>
          <w:numId w:val="2"/>
        </w:numPr>
        <w:ind w:leftChars="0"/>
      </w:pPr>
      <w:r>
        <w:rPr>
          <w:rFonts w:hint="eastAsia"/>
        </w:rPr>
        <w:t>中国政府の介入や規制</w:t>
      </w:r>
    </w:p>
    <w:p w14:paraId="0ED7FED4" w14:textId="7FC74194" w:rsidR="002A6E5C" w:rsidRDefault="00D37E0E" w:rsidP="000F2C55">
      <w:pPr>
        <w:ind w:firstLineChars="100" w:firstLine="210"/>
      </w:pPr>
      <w:r>
        <w:rPr>
          <w:rFonts w:hint="eastAsia"/>
        </w:rPr>
        <w:t>中国では、海外との</w:t>
      </w:r>
      <w:r>
        <w:t>M&amp;A</w:t>
      </w:r>
      <w:r>
        <w:rPr>
          <w:rFonts w:hint="eastAsia"/>
        </w:rPr>
        <w:t>において明確な法整備がされておらず、法の解釈に幅がある</w:t>
      </w:r>
      <w:r w:rsidR="00B34BF4">
        <w:rPr>
          <w:rFonts w:hint="eastAsia"/>
        </w:rPr>
        <w:t>。そのため、中国政府の意向次第ではM</w:t>
      </w:r>
      <w:r w:rsidR="00B34BF4">
        <w:t>&amp;A</w:t>
      </w:r>
      <w:r w:rsidR="00B34BF4">
        <w:rPr>
          <w:rFonts w:hint="eastAsia"/>
        </w:rPr>
        <w:t>が承認されない可能性がある。</w:t>
      </w:r>
    </w:p>
    <w:p w14:paraId="4E5E7E80" w14:textId="5B47E5CF" w:rsidR="004822B1" w:rsidRDefault="00E30B1C" w:rsidP="00B34BF4">
      <w:pPr>
        <w:ind w:firstLineChars="100" w:firstLine="210"/>
        <w:rPr>
          <w:rFonts w:asciiTheme="minorEastAsia" w:hAnsiTheme="minorEastAsia"/>
          <w:color w:val="000000" w:themeColor="text1"/>
          <w:szCs w:val="21"/>
        </w:rPr>
      </w:pPr>
      <w:r>
        <w:rPr>
          <w:rFonts w:hint="eastAsia"/>
        </w:rPr>
        <w:t>他にも施行されている法や規制の内容が</w:t>
      </w:r>
      <w:r w:rsidR="00B34BF4">
        <w:rPr>
          <w:rFonts w:hint="eastAsia"/>
        </w:rPr>
        <w:t>突然</w:t>
      </w:r>
      <w:r>
        <w:rPr>
          <w:rFonts w:hint="eastAsia"/>
        </w:rPr>
        <w:t>変更され</w:t>
      </w:r>
      <w:r w:rsidR="00AF5B2B">
        <w:rPr>
          <w:rFonts w:hint="eastAsia"/>
        </w:rPr>
        <w:t>、</w:t>
      </w:r>
      <w:r w:rsidR="00B34BF4">
        <w:rPr>
          <w:rFonts w:hint="eastAsia"/>
        </w:rPr>
        <w:t>買収時だけでなく買収後の</w:t>
      </w:r>
      <w:r>
        <w:rPr>
          <w:rFonts w:hint="eastAsia"/>
        </w:rPr>
        <w:t>経営</w:t>
      </w:r>
      <w:r w:rsidR="00B34BF4">
        <w:rPr>
          <w:rFonts w:hint="eastAsia"/>
        </w:rPr>
        <w:t>計画に影響が出る</w:t>
      </w:r>
      <w:r>
        <w:rPr>
          <w:rFonts w:hint="eastAsia"/>
        </w:rPr>
        <w:t>リスクもあ</w:t>
      </w:r>
      <w:r w:rsidR="00AF5B2B">
        <w:rPr>
          <w:rFonts w:hint="eastAsia"/>
        </w:rPr>
        <w:t>る。</w:t>
      </w:r>
      <w:r w:rsidR="004822B1">
        <w:rPr>
          <w:rFonts w:asciiTheme="minorEastAsia" w:hAnsiTheme="minorEastAsia" w:hint="eastAsia"/>
          <w:color w:val="000000" w:themeColor="text1"/>
          <w:szCs w:val="21"/>
        </w:rPr>
        <w:t>2</w:t>
      </w:r>
      <w:r w:rsidR="004822B1" w:rsidRPr="00B34BF4">
        <w:rPr>
          <w:rFonts w:asciiTheme="minorEastAsia" w:hAnsiTheme="minorEastAsia" w:hint="eastAsia"/>
          <w:color w:val="000000" w:themeColor="text1"/>
          <w:szCs w:val="21"/>
        </w:rPr>
        <w:t>010年9月</w:t>
      </w:r>
      <w:r w:rsidR="004822B1">
        <w:rPr>
          <w:rFonts w:asciiTheme="minorEastAsia" w:hAnsiTheme="minorEastAsia" w:hint="eastAsia"/>
          <w:color w:val="000000" w:themeColor="text1"/>
          <w:szCs w:val="21"/>
        </w:rPr>
        <w:t>には</w:t>
      </w:r>
      <w:r w:rsidR="004822B1" w:rsidRPr="00B34BF4">
        <w:rPr>
          <w:rFonts w:asciiTheme="minorEastAsia" w:hAnsiTheme="minorEastAsia" w:hint="eastAsia"/>
          <w:color w:val="000000" w:themeColor="text1"/>
          <w:szCs w:val="21"/>
        </w:rPr>
        <w:t>尖閣諸島中国漁船衝突事件</w:t>
      </w:r>
      <w:r w:rsidR="004822B1">
        <w:rPr>
          <w:rFonts w:asciiTheme="minorEastAsia" w:hAnsiTheme="minorEastAsia" w:hint="eastAsia"/>
          <w:color w:val="000000" w:themeColor="text1"/>
          <w:szCs w:val="21"/>
        </w:rPr>
        <w:t>後に</w:t>
      </w:r>
      <w:r w:rsidR="004822B1" w:rsidRPr="00B34BF4">
        <w:rPr>
          <w:rFonts w:asciiTheme="minorEastAsia" w:hAnsiTheme="minorEastAsia" w:hint="eastAsia"/>
          <w:color w:val="000000" w:themeColor="text1"/>
          <w:szCs w:val="21"/>
        </w:rPr>
        <w:t>事実上の輸出規制</w:t>
      </w:r>
      <w:r w:rsidR="004822B1">
        <w:rPr>
          <w:rFonts w:asciiTheme="minorEastAsia" w:hAnsiTheme="minorEastAsia" w:hint="eastAsia"/>
          <w:color w:val="000000" w:themeColor="text1"/>
          <w:szCs w:val="21"/>
        </w:rPr>
        <w:t>などを行い、</w:t>
      </w:r>
      <w:r w:rsidR="004822B1" w:rsidRPr="00B34BF4">
        <w:rPr>
          <w:rFonts w:asciiTheme="minorEastAsia" w:hAnsiTheme="minorEastAsia" w:hint="eastAsia"/>
          <w:color w:val="000000" w:themeColor="text1"/>
          <w:szCs w:val="21"/>
        </w:rPr>
        <w:t>2012年9月</w:t>
      </w:r>
      <w:r w:rsidR="004822B1">
        <w:rPr>
          <w:rFonts w:asciiTheme="minorEastAsia" w:hAnsiTheme="minorEastAsia" w:hint="eastAsia"/>
          <w:color w:val="000000" w:themeColor="text1"/>
          <w:szCs w:val="21"/>
        </w:rPr>
        <w:t>には</w:t>
      </w:r>
      <w:r w:rsidR="004822B1" w:rsidRPr="00B34BF4">
        <w:rPr>
          <w:rFonts w:asciiTheme="minorEastAsia" w:hAnsiTheme="minorEastAsia" w:hint="eastAsia"/>
          <w:color w:val="000000" w:themeColor="text1"/>
          <w:szCs w:val="21"/>
        </w:rPr>
        <w:t>尖閣諸島国有化</w:t>
      </w:r>
      <w:r w:rsidR="004822B1">
        <w:rPr>
          <w:rFonts w:asciiTheme="minorEastAsia" w:hAnsiTheme="minorEastAsia" w:hint="eastAsia"/>
          <w:color w:val="000000" w:themeColor="text1"/>
          <w:szCs w:val="21"/>
        </w:rPr>
        <w:t>後に</w:t>
      </w:r>
      <w:r w:rsidR="004822B1" w:rsidRPr="00B34BF4">
        <w:rPr>
          <w:rFonts w:asciiTheme="minorEastAsia" w:hAnsiTheme="minorEastAsia" w:hint="eastAsia"/>
          <w:color w:val="000000" w:themeColor="text1"/>
          <w:szCs w:val="21"/>
        </w:rPr>
        <w:t>日本からの輸入品の通関の厳格化や遅滞、日系商品の不買運動や日本企業への発注キャンセル</w:t>
      </w:r>
      <w:r w:rsidR="00960AE0">
        <w:rPr>
          <w:rFonts w:asciiTheme="minorEastAsia" w:hAnsiTheme="minorEastAsia" w:hint="eastAsia"/>
          <w:color w:val="000000" w:themeColor="text1"/>
          <w:szCs w:val="21"/>
        </w:rPr>
        <w:t>、</w:t>
      </w:r>
      <w:r w:rsidR="004822B1" w:rsidRPr="00B34BF4">
        <w:rPr>
          <w:rFonts w:asciiTheme="minorEastAsia" w:hAnsiTheme="minorEastAsia" w:hint="eastAsia"/>
          <w:color w:val="000000" w:themeColor="text1"/>
          <w:szCs w:val="21"/>
        </w:rPr>
        <w:t>取引停止など</w:t>
      </w:r>
      <w:r w:rsidR="004822B1">
        <w:rPr>
          <w:rFonts w:asciiTheme="minorEastAsia" w:hAnsiTheme="minorEastAsia" w:hint="eastAsia"/>
          <w:color w:val="000000" w:themeColor="text1"/>
          <w:szCs w:val="21"/>
        </w:rPr>
        <w:t>中国政府は様々な報復措置を講じた。</w:t>
      </w:r>
    </w:p>
    <w:p w14:paraId="2F845459" w14:textId="57EEEBC0" w:rsidR="00D37E0E" w:rsidRPr="00B54C92" w:rsidRDefault="00B54C92" w:rsidP="00B54C92">
      <w:pPr>
        <w:ind w:firstLineChars="100" w:firstLine="210"/>
        <w:rPr>
          <w:rFonts w:asciiTheme="minorEastAsia" w:hAnsiTheme="minorEastAsia"/>
          <w:color w:val="000000" w:themeColor="text1"/>
          <w:szCs w:val="21"/>
        </w:rPr>
      </w:pPr>
      <w:r>
        <w:rPr>
          <w:rFonts w:asciiTheme="minorEastAsia" w:hAnsiTheme="minorEastAsia" w:hint="eastAsia"/>
          <w:color w:val="000000" w:themeColor="text1"/>
          <w:szCs w:val="21"/>
        </w:rPr>
        <w:t>中国において、政治問題を起因としたリスクは発生しやすく、中国でビジネスを行うには大きなリスクを伴う。</w:t>
      </w:r>
      <w:r w:rsidR="00AF5B2B">
        <w:rPr>
          <w:rFonts w:hint="eastAsia"/>
        </w:rPr>
        <w:t>中国政府</w:t>
      </w:r>
      <w:r w:rsidR="00960AE0">
        <w:rPr>
          <w:rFonts w:hint="eastAsia"/>
        </w:rPr>
        <w:t>や</w:t>
      </w:r>
      <w:r w:rsidR="00960AE0" w:rsidRPr="00960AE0">
        <w:rPr>
          <w:rFonts w:asciiTheme="minorEastAsia" w:hAnsiTheme="minorEastAsia" w:hint="eastAsia"/>
          <w:color w:val="000000" w:themeColor="text1"/>
          <w:szCs w:val="21"/>
        </w:rPr>
        <w:t>各種許認可</w:t>
      </w:r>
      <w:r w:rsidR="00960AE0">
        <w:rPr>
          <w:rFonts w:asciiTheme="minorEastAsia" w:hAnsiTheme="minorEastAsia" w:hint="eastAsia"/>
          <w:color w:val="000000" w:themeColor="text1"/>
          <w:szCs w:val="21"/>
        </w:rPr>
        <w:t>・</w:t>
      </w:r>
      <w:r w:rsidR="00960AE0" w:rsidRPr="00960AE0">
        <w:rPr>
          <w:rFonts w:asciiTheme="minorEastAsia" w:hAnsiTheme="minorEastAsia" w:hint="eastAsia"/>
          <w:color w:val="000000" w:themeColor="text1"/>
          <w:szCs w:val="21"/>
        </w:rPr>
        <w:t>審査機関の動向</w:t>
      </w:r>
      <w:r w:rsidR="00960AE0">
        <w:rPr>
          <w:rFonts w:asciiTheme="minorEastAsia" w:hAnsiTheme="minorEastAsia" w:hint="eastAsia"/>
          <w:color w:val="000000" w:themeColor="text1"/>
          <w:szCs w:val="21"/>
        </w:rPr>
        <w:t>を</w:t>
      </w:r>
      <w:r w:rsidR="00960AE0">
        <w:rPr>
          <w:rFonts w:hint="eastAsia"/>
        </w:rPr>
        <w:t>常に</w:t>
      </w:r>
      <w:r w:rsidR="00AF5B2B">
        <w:rPr>
          <w:rFonts w:hint="eastAsia"/>
        </w:rPr>
        <w:t>考慮しなければ</w:t>
      </w:r>
      <w:r>
        <w:rPr>
          <w:rFonts w:hint="eastAsia"/>
        </w:rPr>
        <w:t>、逆に損失を被る可能性がある。</w:t>
      </w:r>
    </w:p>
    <w:p w14:paraId="0DE5DEC5" w14:textId="469FEC14" w:rsidR="000F2C55" w:rsidRDefault="000F2C55" w:rsidP="000F2C55"/>
    <w:p w14:paraId="0030A42B" w14:textId="77777777" w:rsidR="000F2C55" w:rsidRDefault="000F2C55" w:rsidP="000F2C55"/>
    <w:p w14:paraId="74964008" w14:textId="657E8C07" w:rsidR="00B34BF4" w:rsidRDefault="002555B8" w:rsidP="00AF5B2B">
      <w:r>
        <w:rPr>
          <w:rFonts w:hint="eastAsia"/>
        </w:rPr>
        <w:t>―参考―</w:t>
      </w:r>
    </w:p>
    <w:p w14:paraId="42CEC707" w14:textId="18C3C0C0" w:rsidR="002555B8" w:rsidRDefault="002555B8" w:rsidP="00AF5B2B">
      <w:r>
        <w:t xml:space="preserve">TCG </w:t>
      </w:r>
      <w:r>
        <w:rPr>
          <w:rFonts w:hint="eastAsia"/>
        </w:rPr>
        <w:t>企業買収後の諸問題/中国進出コンサルティング　閲覧日</w:t>
      </w:r>
      <w:r w:rsidR="00693B12">
        <w:rPr>
          <w:rFonts w:hint="eastAsia"/>
        </w:rPr>
        <w:t>2</w:t>
      </w:r>
      <w:r w:rsidR="00693B12">
        <w:t>020</w:t>
      </w:r>
      <w:r w:rsidR="00693B12">
        <w:rPr>
          <w:rFonts w:hint="eastAsia"/>
        </w:rPr>
        <w:t>年11</w:t>
      </w:r>
      <w:r>
        <w:rPr>
          <w:rFonts w:hint="eastAsia"/>
        </w:rPr>
        <w:t>月</w:t>
      </w:r>
      <w:r w:rsidR="00693B12">
        <w:rPr>
          <w:rFonts w:hint="eastAsia"/>
        </w:rPr>
        <w:t>20</w:t>
      </w:r>
      <w:r>
        <w:rPr>
          <w:rFonts w:hint="eastAsia"/>
        </w:rPr>
        <w:t>日</w:t>
      </w:r>
    </w:p>
    <w:p w14:paraId="15D92B0B" w14:textId="54581F51" w:rsidR="002555B8" w:rsidRDefault="00D7078F" w:rsidP="002555B8">
      <w:pPr>
        <w:spacing w:after="240"/>
      </w:pPr>
      <w:hyperlink r:id="rId5" w:history="1">
        <w:r w:rsidR="002555B8" w:rsidRPr="009D6484">
          <w:rPr>
            <w:rStyle w:val="a4"/>
          </w:rPr>
          <w:t>https://www.kuno-cpa.co.jp/tcf/china/service/m&amp;a_obstarcle.php</w:t>
        </w:r>
      </w:hyperlink>
    </w:p>
    <w:p w14:paraId="560BAA9E" w14:textId="04CDFF1B" w:rsidR="002555B8" w:rsidRDefault="002555B8" w:rsidP="00AF5B2B">
      <w:r>
        <w:rPr>
          <w:rFonts w:hint="eastAsia"/>
        </w:rPr>
        <w:t>中国企業とのM</w:t>
      </w:r>
      <w:r>
        <w:t>&amp;A</w:t>
      </w:r>
      <w:r>
        <w:rPr>
          <w:rFonts w:hint="eastAsia"/>
        </w:rPr>
        <w:t>の特徴と留意点とは？</w:t>
      </w:r>
      <w:r w:rsidR="00693B12">
        <w:rPr>
          <w:rFonts w:hint="eastAsia"/>
        </w:rPr>
        <w:t xml:space="preserve">　閲覧日2</w:t>
      </w:r>
      <w:r w:rsidR="00693B12">
        <w:t>020</w:t>
      </w:r>
      <w:r w:rsidR="00693B12">
        <w:rPr>
          <w:rFonts w:hint="eastAsia"/>
        </w:rPr>
        <w:t>年11月20日</w:t>
      </w:r>
    </w:p>
    <w:p w14:paraId="2DA8736D" w14:textId="06C8637E" w:rsidR="002555B8" w:rsidRDefault="00D7078F" w:rsidP="002555B8">
      <w:pPr>
        <w:spacing w:after="240"/>
      </w:pPr>
      <w:hyperlink r:id="rId6" w:history="1">
        <w:r w:rsidR="002555B8" w:rsidRPr="009D6484">
          <w:rPr>
            <w:rStyle w:val="a4"/>
          </w:rPr>
          <w:t>https://fundbook.co.jp/china-ma/</w:t>
        </w:r>
      </w:hyperlink>
    </w:p>
    <w:p w14:paraId="63DB3E3D" w14:textId="77777777" w:rsidR="00693B12" w:rsidRDefault="002555B8" w:rsidP="00AF5B2B">
      <w:r>
        <w:t>M&amp;A</w:t>
      </w:r>
      <w:r>
        <w:rPr>
          <w:rFonts w:hint="eastAsia"/>
        </w:rPr>
        <w:t>総合研究所　中国でのM</w:t>
      </w:r>
      <w:r>
        <w:t>&amp;A</w:t>
      </w:r>
      <w:r>
        <w:rPr>
          <w:rFonts w:hint="eastAsia"/>
        </w:rPr>
        <w:t>は？M</w:t>
      </w:r>
      <w:r>
        <w:t>&amp;A</w:t>
      </w:r>
      <w:r>
        <w:rPr>
          <w:rFonts w:hint="eastAsia"/>
        </w:rPr>
        <w:t>成功のポイント懸念点を解説</w:t>
      </w:r>
      <w:r w:rsidR="00693B12">
        <w:rPr>
          <w:rFonts w:hint="eastAsia"/>
        </w:rPr>
        <w:t xml:space="preserve"> </w:t>
      </w:r>
    </w:p>
    <w:p w14:paraId="2D7C6E40" w14:textId="65C579B7" w:rsidR="002555B8" w:rsidRDefault="00693B12" w:rsidP="00AF5B2B">
      <w:r>
        <w:rPr>
          <w:rFonts w:hint="eastAsia"/>
        </w:rPr>
        <w:t>閲覧日2</w:t>
      </w:r>
      <w:r>
        <w:t>020</w:t>
      </w:r>
      <w:r>
        <w:rPr>
          <w:rFonts w:hint="eastAsia"/>
        </w:rPr>
        <w:t>年11月20日</w:t>
      </w:r>
    </w:p>
    <w:p w14:paraId="3593D48E" w14:textId="1C13F9AB" w:rsidR="002555B8" w:rsidRDefault="00D7078F" w:rsidP="00AF5B2B">
      <w:hyperlink r:id="rId7" w:history="1">
        <w:r w:rsidR="002555B8" w:rsidRPr="009D6484">
          <w:rPr>
            <w:rStyle w:val="a4"/>
          </w:rPr>
          <w:t>https://mastory.jp/%E4%B8%AD%E5%9B%BD%E3%81%A7%E3%81%AEM&amp;A</w:t>
        </w:r>
      </w:hyperlink>
    </w:p>
    <w:p w14:paraId="4EFE1312" w14:textId="77777777" w:rsidR="002555B8" w:rsidRPr="002555B8" w:rsidRDefault="002555B8" w:rsidP="00AF5B2B"/>
    <w:sectPr w:rsidR="002555B8" w:rsidRPr="002555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64FB"/>
    <w:multiLevelType w:val="hybridMultilevel"/>
    <w:tmpl w:val="C55AA5A2"/>
    <w:lvl w:ilvl="0" w:tplc="622EE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84456"/>
    <w:multiLevelType w:val="hybridMultilevel"/>
    <w:tmpl w:val="E5B0115C"/>
    <w:lvl w:ilvl="0" w:tplc="38DA78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71"/>
    <w:rsid w:val="000F2C55"/>
    <w:rsid w:val="001754D4"/>
    <w:rsid w:val="001E298A"/>
    <w:rsid w:val="002555B8"/>
    <w:rsid w:val="002A6E5C"/>
    <w:rsid w:val="004822B1"/>
    <w:rsid w:val="00693B12"/>
    <w:rsid w:val="009275B5"/>
    <w:rsid w:val="00960AE0"/>
    <w:rsid w:val="00AF5B2B"/>
    <w:rsid w:val="00B016A9"/>
    <w:rsid w:val="00B34BF4"/>
    <w:rsid w:val="00B42881"/>
    <w:rsid w:val="00B538EF"/>
    <w:rsid w:val="00B54C92"/>
    <w:rsid w:val="00B63A46"/>
    <w:rsid w:val="00D37E0E"/>
    <w:rsid w:val="00D7078F"/>
    <w:rsid w:val="00E30B1C"/>
    <w:rsid w:val="00E33D71"/>
    <w:rsid w:val="00E373B8"/>
    <w:rsid w:val="00E8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93A37C"/>
  <w15:chartTrackingRefBased/>
  <w15:docId w15:val="{74BEB356-7471-4FA8-8C6F-A52E78C4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E0E"/>
    <w:pPr>
      <w:ind w:leftChars="400" w:left="840"/>
    </w:pPr>
  </w:style>
  <w:style w:type="paragraph" w:styleId="Web">
    <w:name w:val="Normal (Web)"/>
    <w:basedOn w:val="a"/>
    <w:uiPriority w:val="99"/>
    <w:semiHidden/>
    <w:unhideWhenUsed/>
    <w:rsid w:val="00D37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unhideWhenUsed/>
    <w:rsid w:val="002555B8"/>
    <w:rPr>
      <w:color w:val="0563C1" w:themeColor="hyperlink"/>
      <w:u w:val="single"/>
    </w:rPr>
  </w:style>
  <w:style w:type="character" w:styleId="a5">
    <w:name w:val="Unresolved Mention"/>
    <w:basedOn w:val="a0"/>
    <w:uiPriority w:val="99"/>
    <w:semiHidden/>
    <w:unhideWhenUsed/>
    <w:rsid w:val="00255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125082">
      <w:bodyDiv w:val="1"/>
      <w:marLeft w:val="0"/>
      <w:marRight w:val="0"/>
      <w:marTop w:val="0"/>
      <w:marBottom w:val="0"/>
      <w:divBdr>
        <w:top w:val="none" w:sz="0" w:space="0" w:color="auto"/>
        <w:left w:val="none" w:sz="0" w:space="0" w:color="auto"/>
        <w:bottom w:val="none" w:sz="0" w:space="0" w:color="auto"/>
        <w:right w:val="none" w:sz="0" w:space="0" w:color="auto"/>
      </w:divBdr>
    </w:div>
    <w:div w:id="200423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story.jp/%E4%B8%AD%E5%9B%BD%E3%81%A7%E3%81%AEM&am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undbook.co.jp/china-ma/" TargetMode="External"/><Relationship Id="rId5" Type="http://schemas.openxmlformats.org/officeDocument/2006/relationships/hyperlink" Target="https://www.kuno-cpa.co.jp/tcf/china/service/m&amp;a_obstarcl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 祐樹</dc:creator>
  <cp:keywords/>
  <dc:description/>
  <cp:lastModifiedBy>吉川 祐樹</cp:lastModifiedBy>
  <cp:revision>2</cp:revision>
  <dcterms:created xsi:type="dcterms:W3CDTF">2020-11-25T04:58:00Z</dcterms:created>
  <dcterms:modified xsi:type="dcterms:W3CDTF">2020-11-25T04:58:00Z</dcterms:modified>
</cp:coreProperties>
</file>